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6FA8" w:rsidRPr="00E35894" w:rsidRDefault="007871F3" w:rsidP="006C6FA8">
      <w:pPr>
        <w:spacing w:line="576" w:lineRule="exact"/>
        <w:jc w:val="center"/>
        <w:rPr>
          <w:rFonts w:ascii="方正小标宋简体" w:eastAsia="方正小标宋简体" w:hAnsi="宋体" w:cs="Times New Roman"/>
          <w:spacing w:val="-24"/>
          <w:kern w:val="0"/>
          <w:sz w:val="44"/>
          <w:szCs w:val="44"/>
        </w:rPr>
      </w:pPr>
      <w:bookmarkStart w:id="0" w:name="_GoBack"/>
      <w:bookmarkEnd w:id="0"/>
      <w:r w:rsidRPr="007871F3">
        <w:rPr>
          <w:rFonts w:ascii="方正小标宋简体" w:eastAsia="方正小标宋简体" w:hAnsi="宋体" w:cs="Times New Roman" w:hint="eastAsia"/>
          <w:spacing w:val="-24"/>
          <w:kern w:val="0"/>
          <w:sz w:val="44"/>
          <w:szCs w:val="44"/>
        </w:rPr>
        <w:t>虹口区</w:t>
      </w:r>
      <w:r w:rsidR="00300A1B" w:rsidRPr="00300A1B">
        <w:rPr>
          <w:rFonts w:ascii="方正小标宋简体" w:eastAsia="方正小标宋简体" w:hAnsi="宋体" w:cs="Times New Roman" w:hint="eastAsia"/>
          <w:spacing w:val="-24"/>
          <w:kern w:val="0"/>
          <w:sz w:val="44"/>
          <w:szCs w:val="44"/>
        </w:rPr>
        <w:t>凉城第四</w:t>
      </w:r>
      <w:r w:rsidRPr="007871F3">
        <w:rPr>
          <w:rFonts w:ascii="方正小标宋简体" w:eastAsia="方正小标宋简体" w:hAnsi="宋体" w:cs="Times New Roman" w:hint="eastAsia"/>
          <w:spacing w:val="-24"/>
          <w:kern w:val="0"/>
          <w:sz w:val="44"/>
          <w:szCs w:val="44"/>
        </w:rPr>
        <w:t>幼儿园</w:t>
      </w:r>
      <w:r w:rsidR="006C6FA8" w:rsidRPr="00E35894">
        <w:rPr>
          <w:rFonts w:ascii="方正小标宋简体" w:eastAsia="方正小标宋简体" w:hAnsi="宋体" w:cs="Times New Roman" w:hint="eastAsia"/>
          <w:spacing w:val="-24"/>
          <w:kern w:val="0"/>
          <w:sz w:val="44"/>
          <w:szCs w:val="44"/>
        </w:rPr>
        <w:t>发展性督导评估意见书</w:t>
      </w:r>
    </w:p>
    <w:p w:rsidR="006C6FA8" w:rsidRPr="00D8287C" w:rsidRDefault="006C6FA8" w:rsidP="006C6FA8">
      <w:pPr>
        <w:spacing w:line="576" w:lineRule="exact"/>
        <w:rPr>
          <w:rFonts w:ascii="宋体" w:eastAsia="宋体" w:hAnsi="宋体" w:cs="Times New Roman"/>
          <w:b/>
          <w:spacing w:val="-20"/>
          <w:sz w:val="44"/>
          <w:szCs w:val="44"/>
        </w:rPr>
      </w:pPr>
    </w:p>
    <w:p w:rsidR="00300A1B" w:rsidRPr="00300A1B" w:rsidRDefault="006C6FA8" w:rsidP="00300A1B">
      <w:pPr>
        <w:spacing w:line="576" w:lineRule="exact"/>
        <w:ind w:firstLineChars="200" w:firstLine="640"/>
        <w:rPr>
          <w:rFonts w:ascii="仿宋_GB2312" w:eastAsia="仿宋_GB2312" w:hAnsi="仿宋" w:cs="Times New Roman"/>
          <w:sz w:val="32"/>
          <w:szCs w:val="32"/>
        </w:rPr>
      </w:pPr>
      <w:r w:rsidRPr="006C6FA8">
        <w:rPr>
          <w:rFonts w:ascii="仿宋_GB2312" w:eastAsia="仿宋_GB2312" w:hAnsi="仿宋" w:cs="Times New Roman" w:hint="eastAsia"/>
          <w:sz w:val="32"/>
          <w:szCs w:val="32"/>
        </w:rPr>
        <w:t>为</w:t>
      </w:r>
      <w:r w:rsidR="00300A1B" w:rsidRPr="00300A1B">
        <w:rPr>
          <w:rFonts w:ascii="仿宋_GB2312" w:eastAsia="仿宋_GB2312" w:hAnsi="仿宋" w:cs="Times New Roman" w:hint="eastAsia"/>
          <w:sz w:val="32"/>
          <w:szCs w:val="32"/>
        </w:rPr>
        <w:t>推动虹口学前教育高质量发展，全面贯彻党的教育方针，深化新时代教育督导改革，努力打造普及普惠、安全优质、多元包容的学前教育，2026年4月30日，上海市虹口区人民政府教育督导室依据《虹口区中小幼发展性督导评价实施方案》，组织专家组对上海市虹口区凉城第四幼儿园进行了发展性督导评估。</w:t>
      </w:r>
    </w:p>
    <w:p w:rsidR="00300A1B" w:rsidRPr="00300A1B" w:rsidRDefault="00300A1B" w:rsidP="00300A1B">
      <w:pPr>
        <w:spacing w:line="576" w:lineRule="exact"/>
        <w:ind w:firstLineChars="200" w:firstLine="640"/>
        <w:rPr>
          <w:rFonts w:ascii="仿宋_GB2312" w:eastAsia="仿宋_GB2312" w:hAnsi="仿宋" w:cs="Times New Roman"/>
          <w:sz w:val="32"/>
          <w:szCs w:val="32"/>
        </w:rPr>
      </w:pPr>
      <w:r w:rsidRPr="00300A1B">
        <w:rPr>
          <w:rFonts w:ascii="仿宋_GB2312" w:eastAsia="仿宋_GB2312" w:hAnsi="仿宋" w:cs="Times New Roman" w:hint="eastAsia"/>
          <w:sz w:val="32"/>
          <w:szCs w:val="32"/>
        </w:rPr>
        <w:t>专家组认真听取了陈晓艳园长关于幼儿园发展性督导评估的自评报告，查阅了记录幼儿园两年发展过程的文本资料。专家组成员就园务治理、保育教育、安全卫生、资源配置、办园成效等五个方面的工作情况开展了深入了解。具体工作包括：察看校园环境；实地了解教育教学设施设备使用情况；观摩托、小、中、大班的半日活动；访谈园领导及部分教职员工；召开部分教工座谈会；线上发放家长问卷164份，满意率为97.44%。专家组还对采集的信息进行了整理、汇总和分析，并及时与幼儿园领导沟通信息、交换意见。</w:t>
      </w:r>
    </w:p>
    <w:p w:rsidR="00300A1B" w:rsidRPr="00300A1B" w:rsidRDefault="00300A1B" w:rsidP="00300A1B">
      <w:pPr>
        <w:spacing w:line="576" w:lineRule="exact"/>
        <w:ind w:firstLineChars="200" w:firstLine="640"/>
        <w:rPr>
          <w:rFonts w:ascii="黑体" w:eastAsia="黑体" w:hAnsi="黑体" w:cs="Times New Roman"/>
          <w:sz w:val="32"/>
          <w:szCs w:val="32"/>
        </w:rPr>
      </w:pPr>
      <w:r w:rsidRPr="00300A1B">
        <w:rPr>
          <w:rFonts w:ascii="黑体" w:eastAsia="黑体" w:hAnsi="黑体" w:cs="Times New Roman" w:hint="eastAsia"/>
          <w:sz w:val="32"/>
          <w:szCs w:val="32"/>
        </w:rPr>
        <w:t>一、总体评定</w:t>
      </w:r>
    </w:p>
    <w:p w:rsidR="00300A1B" w:rsidRPr="00300A1B" w:rsidRDefault="00300A1B" w:rsidP="00300A1B">
      <w:pPr>
        <w:spacing w:line="576" w:lineRule="exact"/>
        <w:ind w:firstLineChars="200" w:firstLine="640"/>
        <w:rPr>
          <w:rFonts w:ascii="仿宋_GB2312" w:eastAsia="仿宋_GB2312" w:hAnsi="仿宋" w:cs="Times New Roman"/>
          <w:sz w:val="32"/>
          <w:szCs w:val="32"/>
        </w:rPr>
      </w:pPr>
      <w:r w:rsidRPr="00300A1B">
        <w:rPr>
          <w:rFonts w:ascii="仿宋_GB2312" w:eastAsia="仿宋_GB2312" w:hAnsi="仿宋" w:cs="Times New Roman" w:hint="eastAsia"/>
          <w:sz w:val="32"/>
          <w:szCs w:val="32"/>
        </w:rPr>
        <w:t>上海市虹口区凉城第四幼儿园创建于1994年，2008年扩园为“一园两部”，2013年被评为上海市一级幼儿园。幼儿园以“花开凉四，花样成长”为理念引领，育人氛围温润。党组织引领有力，民主管理、园务公开、家园社协同机制落实到位，依法办园有成效。课程设置科学合理，一日活动组</w:t>
      </w:r>
      <w:r w:rsidRPr="00300A1B">
        <w:rPr>
          <w:rFonts w:ascii="仿宋_GB2312" w:eastAsia="仿宋_GB2312" w:hAnsi="仿宋" w:cs="Times New Roman" w:hint="eastAsia"/>
          <w:sz w:val="32"/>
          <w:szCs w:val="32"/>
        </w:rPr>
        <w:lastRenderedPageBreak/>
        <w:t>织有序，材料配置丰富多样，幼儿发展态势良好。园所聚焦内涵提升，先后获得上海市安全文明校园、上海市家庭教育指导实验基地、虹口区文明单位等荣誉。总体来看，该园是一所发展向好的家门口好幼儿园。</w:t>
      </w:r>
    </w:p>
    <w:p w:rsidR="00300A1B" w:rsidRPr="00300A1B" w:rsidRDefault="00300A1B" w:rsidP="00300A1B">
      <w:pPr>
        <w:spacing w:line="576" w:lineRule="exact"/>
        <w:ind w:firstLineChars="200" w:firstLine="640"/>
        <w:rPr>
          <w:rFonts w:ascii="黑体" w:eastAsia="黑体" w:hAnsi="黑体" w:cs="Times New Roman"/>
          <w:sz w:val="32"/>
          <w:szCs w:val="32"/>
        </w:rPr>
      </w:pPr>
      <w:r w:rsidRPr="00300A1B">
        <w:rPr>
          <w:rFonts w:ascii="黑体" w:eastAsia="黑体" w:hAnsi="黑体" w:cs="Times New Roman" w:hint="eastAsia"/>
          <w:sz w:val="32"/>
          <w:szCs w:val="32"/>
        </w:rPr>
        <w:t>二、成绩与经验</w:t>
      </w:r>
    </w:p>
    <w:p w:rsidR="00300A1B" w:rsidRPr="00300A1B" w:rsidRDefault="00300A1B" w:rsidP="00300A1B">
      <w:pPr>
        <w:spacing w:line="576" w:lineRule="exact"/>
        <w:ind w:firstLineChars="200" w:firstLine="640"/>
        <w:rPr>
          <w:rFonts w:ascii="楷体_GB2312" w:eastAsia="楷体_GB2312" w:hAnsi="仿宋" w:cs="Times New Roman"/>
          <w:sz w:val="32"/>
          <w:szCs w:val="32"/>
        </w:rPr>
      </w:pPr>
      <w:r w:rsidRPr="00300A1B">
        <w:rPr>
          <w:rFonts w:ascii="楷体_GB2312" w:eastAsia="楷体_GB2312" w:hAnsi="仿宋" w:cs="Times New Roman" w:hint="eastAsia"/>
          <w:sz w:val="32"/>
          <w:szCs w:val="32"/>
        </w:rPr>
        <w:t>（一）园务治理</w:t>
      </w:r>
    </w:p>
    <w:p w:rsidR="00300A1B" w:rsidRPr="00300A1B" w:rsidRDefault="00300A1B" w:rsidP="00300A1B">
      <w:pPr>
        <w:spacing w:line="576" w:lineRule="exact"/>
        <w:ind w:firstLineChars="200" w:firstLine="640"/>
        <w:rPr>
          <w:rFonts w:ascii="仿宋_GB2312" w:eastAsia="仿宋_GB2312" w:hAnsi="仿宋" w:cs="Times New Roman"/>
          <w:sz w:val="32"/>
          <w:szCs w:val="32"/>
        </w:rPr>
      </w:pPr>
      <w:r w:rsidRPr="00300A1B">
        <w:rPr>
          <w:rFonts w:ascii="仿宋_GB2312" w:eastAsia="仿宋_GB2312" w:hAnsi="仿宋" w:cs="Times New Roman" w:hint="eastAsia"/>
          <w:sz w:val="32"/>
          <w:szCs w:val="32"/>
        </w:rPr>
        <w:t>1.办园方向明确，规划制定适切。</w:t>
      </w:r>
    </w:p>
    <w:p w:rsidR="00300A1B" w:rsidRPr="00300A1B" w:rsidRDefault="00300A1B" w:rsidP="00300A1B">
      <w:pPr>
        <w:spacing w:line="576" w:lineRule="exact"/>
        <w:ind w:firstLineChars="200" w:firstLine="640"/>
        <w:rPr>
          <w:rFonts w:ascii="仿宋_GB2312" w:eastAsia="仿宋_GB2312" w:hAnsi="仿宋" w:cs="Times New Roman"/>
          <w:sz w:val="32"/>
          <w:szCs w:val="32"/>
        </w:rPr>
      </w:pPr>
      <w:r w:rsidRPr="00300A1B">
        <w:rPr>
          <w:rFonts w:ascii="仿宋_GB2312" w:eastAsia="仿宋_GB2312" w:hAnsi="仿宋" w:cs="Times New Roman" w:hint="eastAsia"/>
          <w:sz w:val="32"/>
          <w:szCs w:val="32"/>
        </w:rPr>
        <w:t>幼儿园确立“自然相伴，育情悦读，幸福成长”的课程理念，严守正确办园价值取向，全面落实教育方针。园所将办园理念融入一日保教，坚持五育并举，实现家园社协同育人。三年发展规划贴合园所实际，对标一级园复验要求，目标明晰、层级递进。同时，建立常态化检查评估与动态调整机制，不断提升规划的可监测性。</w:t>
      </w:r>
    </w:p>
    <w:p w:rsidR="00300A1B" w:rsidRPr="00300A1B" w:rsidRDefault="00300A1B" w:rsidP="00300A1B">
      <w:pPr>
        <w:spacing w:line="576" w:lineRule="exact"/>
        <w:ind w:firstLineChars="200" w:firstLine="640"/>
        <w:rPr>
          <w:rFonts w:ascii="仿宋_GB2312" w:eastAsia="仿宋_GB2312" w:hAnsi="仿宋" w:cs="Times New Roman"/>
          <w:sz w:val="32"/>
          <w:szCs w:val="32"/>
        </w:rPr>
      </w:pPr>
      <w:r w:rsidRPr="00300A1B">
        <w:rPr>
          <w:rFonts w:ascii="仿宋_GB2312" w:eastAsia="仿宋_GB2312" w:hAnsi="仿宋" w:cs="Times New Roman" w:hint="eastAsia"/>
          <w:sz w:val="32"/>
          <w:szCs w:val="32"/>
        </w:rPr>
        <w:t>2.完善治理结构，落实共育机制。</w:t>
      </w:r>
    </w:p>
    <w:p w:rsidR="00300A1B" w:rsidRPr="00300A1B" w:rsidRDefault="00300A1B" w:rsidP="00300A1B">
      <w:pPr>
        <w:spacing w:line="576" w:lineRule="exact"/>
        <w:ind w:firstLineChars="200" w:firstLine="640"/>
        <w:rPr>
          <w:rFonts w:ascii="仿宋_GB2312" w:eastAsia="仿宋_GB2312" w:hAnsi="仿宋" w:cs="Times New Roman"/>
          <w:sz w:val="32"/>
          <w:szCs w:val="32"/>
        </w:rPr>
      </w:pPr>
      <w:r w:rsidRPr="00300A1B">
        <w:rPr>
          <w:rFonts w:ascii="仿宋_GB2312" w:eastAsia="仿宋_GB2312" w:hAnsi="仿宋" w:cs="Times New Roman" w:hint="eastAsia"/>
          <w:sz w:val="32"/>
          <w:szCs w:val="32"/>
        </w:rPr>
        <w:t>园所完善内部治理结构，优化“一园两部”管理模式，健全会议考评、日常巡查等管理制度，规范制度立改废流程，持续清理陈旧制度。严格落实教代会和园务公开制度，保障教职工知情权与监督权。搭建家园社共育平台，依托家委会、膳食委员会、家长学校开展常态化育儿指导，落实全员家校沟通，并持续开展社区早教服务。</w:t>
      </w:r>
    </w:p>
    <w:p w:rsidR="00300A1B" w:rsidRDefault="00300A1B" w:rsidP="00300A1B">
      <w:pPr>
        <w:spacing w:line="576" w:lineRule="exact"/>
        <w:rPr>
          <w:rFonts w:ascii="楷体_GB2312" w:eastAsia="楷体_GB2312" w:hAnsi="仿宋" w:cs="Times New Roman"/>
          <w:sz w:val="32"/>
          <w:szCs w:val="32"/>
        </w:rPr>
      </w:pPr>
    </w:p>
    <w:p w:rsidR="00300A1B" w:rsidRPr="00300A1B" w:rsidRDefault="00300A1B" w:rsidP="00300A1B">
      <w:pPr>
        <w:spacing w:line="576" w:lineRule="exact"/>
        <w:ind w:firstLineChars="200" w:firstLine="640"/>
        <w:rPr>
          <w:rFonts w:ascii="楷体_GB2312" w:eastAsia="楷体_GB2312" w:hAnsi="仿宋" w:cs="Times New Roman"/>
          <w:sz w:val="32"/>
          <w:szCs w:val="32"/>
        </w:rPr>
      </w:pPr>
      <w:r w:rsidRPr="00300A1B">
        <w:rPr>
          <w:rFonts w:ascii="楷体_GB2312" w:eastAsia="楷体_GB2312" w:hAnsi="仿宋" w:cs="Times New Roman" w:hint="eastAsia"/>
          <w:sz w:val="32"/>
          <w:szCs w:val="32"/>
        </w:rPr>
        <w:t>（二）保育教育</w:t>
      </w:r>
    </w:p>
    <w:p w:rsidR="00300A1B" w:rsidRPr="00300A1B" w:rsidRDefault="00300A1B" w:rsidP="00300A1B">
      <w:pPr>
        <w:spacing w:line="576" w:lineRule="exact"/>
        <w:ind w:firstLineChars="200" w:firstLine="640"/>
        <w:rPr>
          <w:rFonts w:ascii="仿宋_GB2312" w:eastAsia="仿宋_GB2312" w:hAnsi="仿宋" w:cs="Times New Roman"/>
          <w:sz w:val="32"/>
          <w:szCs w:val="32"/>
        </w:rPr>
      </w:pPr>
      <w:r w:rsidRPr="00300A1B">
        <w:rPr>
          <w:rFonts w:ascii="仿宋_GB2312" w:eastAsia="仿宋_GB2312" w:hAnsi="仿宋" w:cs="Times New Roman" w:hint="eastAsia"/>
          <w:sz w:val="32"/>
          <w:szCs w:val="32"/>
        </w:rPr>
        <w:t>1.优化课程架构，教研管控赋能。</w:t>
      </w:r>
    </w:p>
    <w:p w:rsidR="00300A1B" w:rsidRPr="00300A1B" w:rsidRDefault="00300A1B" w:rsidP="00300A1B">
      <w:pPr>
        <w:spacing w:line="576" w:lineRule="exact"/>
        <w:ind w:firstLineChars="200" w:firstLine="640"/>
        <w:rPr>
          <w:rFonts w:ascii="仿宋_GB2312" w:eastAsia="仿宋_GB2312" w:hAnsi="仿宋" w:cs="Times New Roman"/>
          <w:sz w:val="32"/>
          <w:szCs w:val="32"/>
        </w:rPr>
      </w:pPr>
      <w:r w:rsidRPr="00300A1B">
        <w:rPr>
          <w:rFonts w:ascii="仿宋_GB2312" w:eastAsia="仿宋_GB2312" w:hAnsi="仿宋" w:cs="Times New Roman" w:hint="eastAsia"/>
          <w:sz w:val="32"/>
          <w:szCs w:val="32"/>
        </w:rPr>
        <w:t>园所重视课程顶层设计，立足园本课程传承创新，结合国家及上海市课程改革新规，不断优化课程理念、育人目标、课程结构与一日作息安排。课程架构较为科学规范，共同性课程实施扎实，保障了幼儿均衡发展。同时，强化保教质量管控与教科研工作，引导教师常态化复盘总结，实现专业自主精进。课程领导小组制定专项监控计划，对标评价指标开展课程实施、师幼互动、环境创设等专项督导。监控记录详实、指导精准，并以月度管理日志复盘优化，持续赋能课程提质与教师专业成长。</w:t>
      </w:r>
    </w:p>
    <w:p w:rsidR="00300A1B" w:rsidRPr="00300A1B" w:rsidRDefault="00300A1B" w:rsidP="00300A1B">
      <w:pPr>
        <w:spacing w:line="576" w:lineRule="exact"/>
        <w:ind w:firstLineChars="200" w:firstLine="640"/>
        <w:rPr>
          <w:rFonts w:ascii="仿宋_GB2312" w:eastAsia="仿宋_GB2312" w:hAnsi="仿宋" w:cs="Times New Roman"/>
          <w:sz w:val="32"/>
          <w:szCs w:val="32"/>
        </w:rPr>
      </w:pPr>
      <w:r w:rsidRPr="00300A1B">
        <w:rPr>
          <w:rFonts w:ascii="仿宋_GB2312" w:eastAsia="仿宋_GB2312" w:hAnsi="仿宋" w:cs="Times New Roman" w:hint="eastAsia"/>
          <w:sz w:val="32"/>
          <w:szCs w:val="32"/>
        </w:rPr>
        <w:t>2.规范作息体系，保教组织有序。</w:t>
      </w:r>
    </w:p>
    <w:p w:rsidR="00300A1B" w:rsidRPr="00300A1B" w:rsidRDefault="00300A1B" w:rsidP="00300A1B">
      <w:pPr>
        <w:spacing w:line="576" w:lineRule="exact"/>
        <w:ind w:firstLineChars="200" w:firstLine="640"/>
        <w:rPr>
          <w:rFonts w:ascii="仿宋_GB2312" w:eastAsia="仿宋_GB2312" w:hAnsi="仿宋" w:cs="Times New Roman"/>
          <w:sz w:val="32"/>
          <w:szCs w:val="32"/>
        </w:rPr>
      </w:pPr>
      <w:r w:rsidRPr="00300A1B">
        <w:rPr>
          <w:rFonts w:ascii="仿宋_GB2312" w:eastAsia="仿宋_GB2312" w:hAnsi="仿宋" w:cs="Times New Roman" w:hint="eastAsia"/>
          <w:sz w:val="32"/>
          <w:szCs w:val="32"/>
        </w:rPr>
        <w:t>园所科学规划一日作息，严格落实每日两小时户外活动要求。各年段活动安排均衡，适配幼儿身心发展特点。全园保教分工明确、配合默契，活动环节衔接流畅、组织规范，能根据活动场景适时补位，保障保教工作有序开展。此外，园所精细化落实托班照护工作，打造儿童友好、温馨如家的育人环境，细致甄选生活用品，结合幼儿个体差异设计趣味安全的课程活动，全方位保障幼儿高品质成长。</w:t>
      </w:r>
    </w:p>
    <w:p w:rsidR="00300A1B" w:rsidRPr="00300A1B" w:rsidRDefault="00300A1B" w:rsidP="00300A1B">
      <w:pPr>
        <w:spacing w:line="576" w:lineRule="exact"/>
        <w:ind w:firstLineChars="200" w:firstLine="640"/>
        <w:rPr>
          <w:rFonts w:ascii="楷体_GB2312" w:eastAsia="楷体_GB2312" w:hAnsi="仿宋" w:cs="Times New Roman"/>
          <w:sz w:val="32"/>
          <w:szCs w:val="32"/>
        </w:rPr>
      </w:pPr>
      <w:r w:rsidRPr="00300A1B">
        <w:rPr>
          <w:rFonts w:ascii="楷体_GB2312" w:eastAsia="楷体_GB2312" w:hAnsi="仿宋" w:cs="Times New Roman" w:hint="eastAsia"/>
          <w:sz w:val="32"/>
          <w:szCs w:val="32"/>
        </w:rPr>
        <w:t>（三）安全卫生</w:t>
      </w:r>
    </w:p>
    <w:p w:rsidR="00300A1B" w:rsidRPr="00300A1B" w:rsidRDefault="00300A1B" w:rsidP="00300A1B">
      <w:pPr>
        <w:spacing w:line="576" w:lineRule="exact"/>
        <w:ind w:firstLineChars="200" w:firstLine="640"/>
        <w:rPr>
          <w:rFonts w:ascii="仿宋_GB2312" w:eastAsia="仿宋_GB2312" w:hAnsi="仿宋" w:cs="Times New Roman"/>
          <w:sz w:val="32"/>
          <w:szCs w:val="32"/>
        </w:rPr>
      </w:pPr>
      <w:r w:rsidRPr="00300A1B">
        <w:rPr>
          <w:rFonts w:ascii="仿宋_GB2312" w:eastAsia="仿宋_GB2312" w:hAnsi="仿宋" w:cs="Times New Roman" w:hint="eastAsia"/>
          <w:sz w:val="32"/>
          <w:szCs w:val="32"/>
        </w:rPr>
        <w:t>1.重视安全工作，筑牢安全防线。</w:t>
      </w:r>
    </w:p>
    <w:p w:rsidR="00300A1B" w:rsidRPr="00300A1B" w:rsidRDefault="00300A1B" w:rsidP="00300A1B">
      <w:pPr>
        <w:spacing w:line="576" w:lineRule="exact"/>
        <w:ind w:firstLineChars="200" w:firstLine="640"/>
        <w:rPr>
          <w:rFonts w:ascii="仿宋_GB2312" w:eastAsia="仿宋_GB2312" w:hAnsi="仿宋" w:cs="Times New Roman"/>
          <w:sz w:val="32"/>
          <w:szCs w:val="32"/>
        </w:rPr>
      </w:pPr>
      <w:r w:rsidRPr="00300A1B">
        <w:rPr>
          <w:rFonts w:ascii="仿宋_GB2312" w:eastAsia="仿宋_GB2312" w:hAnsi="仿宋" w:cs="Times New Roman" w:hint="eastAsia"/>
          <w:sz w:val="32"/>
          <w:szCs w:val="32"/>
        </w:rPr>
        <w:t>园方重视安全工作，各类安全制度齐全，做到持证上岗。监控调用有相关制度，管理规范，安全资料较为完善清晰。车棚与洗手池增配监控，实现了100%全覆盖。定期开展安全宣传和教育活动，组织相应安全检查。重视师生安全宣传学习，教职工急救培训证书持有率达100%。定期组织幼儿及教职工开展安全演练，安全意识不断提高。</w:t>
      </w:r>
    </w:p>
    <w:p w:rsidR="00300A1B" w:rsidRPr="00300A1B" w:rsidRDefault="00300A1B" w:rsidP="00300A1B">
      <w:pPr>
        <w:spacing w:line="576" w:lineRule="exact"/>
        <w:ind w:firstLineChars="200" w:firstLine="640"/>
        <w:rPr>
          <w:rFonts w:ascii="仿宋_GB2312" w:eastAsia="仿宋_GB2312" w:hAnsi="仿宋" w:cs="Times New Roman"/>
          <w:sz w:val="32"/>
          <w:szCs w:val="32"/>
        </w:rPr>
      </w:pPr>
      <w:r w:rsidRPr="00300A1B">
        <w:rPr>
          <w:rFonts w:ascii="仿宋_GB2312" w:eastAsia="仿宋_GB2312" w:hAnsi="仿宋" w:cs="Times New Roman" w:hint="eastAsia"/>
          <w:sz w:val="32"/>
          <w:szCs w:val="32"/>
        </w:rPr>
        <w:t>2.健康管理严格，膳食管理规范。</w:t>
      </w:r>
    </w:p>
    <w:p w:rsidR="00300A1B" w:rsidRPr="00300A1B" w:rsidRDefault="00300A1B" w:rsidP="00300A1B">
      <w:pPr>
        <w:spacing w:line="576" w:lineRule="exact"/>
        <w:ind w:firstLineChars="200" w:firstLine="640"/>
        <w:rPr>
          <w:rFonts w:ascii="仿宋_GB2312" w:eastAsia="仿宋_GB2312" w:hAnsi="仿宋" w:cs="Times New Roman"/>
          <w:sz w:val="32"/>
          <w:szCs w:val="32"/>
        </w:rPr>
      </w:pPr>
      <w:r w:rsidRPr="00300A1B">
        <w:rPr>
          <w:rFonts w:ascii="仿宋_GB2312" w:eastAsia="仿宋_GB2312" w:hAnsi="仿宋" w:cs="Times New Roman" w:hint="eastAsia"/>
          <w:sz w:val="32"/>
          <w:szCs w:val="32"/>
        </w:rPr>
        <w:t>园所构建较完善的幼儿健康监测体系，严格执行晨午检、全日观察及健康档案管理制度，规范落实年度体检、身高体重及视力监测工作。针对视力不良、龋齿等健康问题实施干预，告知率与矫治率均达100%。幼儿生长发育态势良好，保健资料规范详实。规范后勤管理，操作流程公示上墙，实行色标分区管控，严格落实生熟分离、专池专用，精细化做好环境卫生管控。严格执行食材溯源与食品留样制度，常态化邀请家长参与陪餐。科学公示带量食谱，定期开展膳食调研，结合时令研发特色餐点。精准落实过敏幼儿个性化膳食管理，多措并举筑牢幼儿健康饮食防线。</w:t>
      </w:r>
    </w:p>
    <w:p w:rsidR="00300A1B" w:rsidRPr="00300A1B" w:rsidRDefault="00300A1B" w:rsidP="00300A1B">
      <w:pPr>
        <w:spacing w:line="576" w:lineRule="exact"/>
        <w:ind w:firstLineChars="200" w:firstLine="640"/>
        <w:rPr>
          <w:rFonts w:ascii="楷体_GB2312" w:eastAsia="楷体_GB2312" w:hAnsi="仿宋" w:cs="Times New Roman"/>
          <w:sz w:val="32"/>
          <w:szCs w:val="32"/>
        </w:rPr>
      </w:pPr>
      <w:r w:rsidRPr="00300A1B">
        <w:rPr>
          <w:rFonts w:ascii="楷体_GB2312" w:eastAsia="楷体_GB2312" w:hAnsi="仿宋" w:cs="Times New Roman" w:hint="eastAsia"/>
          <w:sz w:val="32"/>
          <w:szCs w:val="32"/>
        </w:rPr>
        <w:t>（四）资源配置</w:t>
      </w:r>
    </w:p>
    <w:p w:rsidR="00300A1B" w:rsidRPr="00300A1B" w:rsidRDefault="00300A1B" w:rsidP="00300A1B">
      <w:pPr>
        <w:spacing w:line="576" w:lineRule="exact"/>
        <w:ind w:firstLineChars="200" w:firstLine="640"/>
        <w:rPr>
          <w:rFonts w:ascii="仿宋_GB2312" w:eastAsia="仿宋_GB2312" w:hAnsi="仿宋" w:cs="Times New Roman"/>
          <w:sz w:val="32"/>
          <w:szCs w:val="32"/>
        </w:rPr>
      </w:pPr>
      <w:r w:rsidRPr="00300A1B">
        <w:rPr>
          <w:rFonts w:ascii="仿宋_GB2312" w:eastAsia="仿宋_GB2312" w:hAnsi="仿宋" w:cs="Times New Roman" w:hint="eastAsia"/>
          <w:sz w:val="32"/>
          <w:szCs w:val="32"/>
        </w:rPr>
        <w:t>1.办园条件提质，硬件配置合规。</w:t>
      </w:r>
    </w:p>
    <w:p w:rsidR="00300A1B" w:rsidRPr="00300A1B" w:rsidRDefault="00300A1B" w:rsidP="00300A1B">
      <w:pPr>
        <w:spacing w:line="576" w:lineRule="exact"/>
        <w:ind w:firstLineChars="200" w:firstLine="640"/>
        <w:rPr>
          <w:rFonts w:ascii="仿宋_GB2312" w:eastAsia="仿宋_GB2312" w:hAnsi="仿宋" w:cs="Times New Roman"/>
          <w:sz w:val="32"/>
          <w:szCs w:val="32"/>
        </w:rPr>
      </w:pPr>
      <w:r w:rsidRPr="00300A1B">
        <w:rPr>
          <w:rFonts w:ascii="仿宋_GB2312" w:eastAsia="仿宋_GB2312" w:hAnsi="仿宋" w:cs="Times New Roman" w:hint="eastAsia"/>
          <w:sz w:val="32"/>
          <w:szCs w:val="32"/>
        </w:rPr>
        <w:t>园所现有10个班级，班额规范，各项生均场地面积均达标。园内持续优化硬件条件，先后整改室内照明、外墙渗水、消毒室等设施。优化户外空间，改扩建沙水种植区、调整围栏、打通活动通道，保障幼儿户外活动时长。优化保育操作区域，实现功能分区隔离。运动器械、专用活动室、教玩具、图书配置齐全，监控、安保消防设施完好。严格落实收费公示与资产管理制度，仓库账物相符，管理规范有序。</w:t>
      </w:r>
    </w:p>
    <w:p w:rsidR="00300A1B" w:rsidRPr="00300A1B" w:rsidRDefault="00300A1B" w:rsidP="00300A1B">
      <w:pPr>
        <w:spacing w:line="576" w:lineRule="exact"/>
        <w:ind w:firstLineChars="200" w:firstLine="640"/>
        <w:rPr>
          <w:rFonts w:ascii="仿宋_GB2312" w:eastAsia="仿宋_GB2312" w:hAnsi="仿宋" w:cs="Times New Roman"/>
          <w:sz w:val="32"/>
          <w:szCs w:val="32"/>
        </w:rPr>
      </w:pPr>
      <w:r w:rsidRPr="00300A1B">
        <w:rPr>
          <w:rFonts w:ascii="仿宋_GB2312" w:eastAsia="仿宋_GB2312" w:hAnsi="仿宋" w:cs="Times New Roman" w:hint="eastAsia"/>
          <w:sz w:val="32"/>
          <w:szCs w:val="32"/>
        </w:rPr>
        <w:t>2.队伍规划明晰，师资素养提升。</w:t>
      </w:r>
    </w:p>
    <w:p w:rsidR="00300A1B" w:rsidRPr="00300A1B" w:rsidRDefault="00300A1B" w:rsidP="00300A1B">
      <w:pPr>
        <w:spacing w:line="576" w:lineRule="exact"/>
        <w:ind w:firstLineChars="200" w:firstLine="640"/>
        <w:rPr>
          <w:rFonts w:ascii="仿宋_GB2312" w:eastAsia="仿宋_GB2312" w:hAnsi="仿宋" w:cs="Times New Roman"/>
          <w:sz w:val="32"/>
          <w:szCs w:val="32"/>
        </w:rPr>
      </w:pPr>
      <w:r w:rsidRPr="00300A1B">
        <w:rPr>
          <w:rFonts w:ascii="仿宋_GB2312" w:eastAsia="仿宋_GB2312" w:hAnsi="仿宋" w:cs="Times New Roman" w:hint="eastAsia"/>
          <w:sz w:val="32"/>
          <w:szCs w:val="32"/>
        </w:rPr>
        <w:t>园所关注队伍建设制度，制定专项方案与教师个人发展规划。常态化开展师德学习与主题活动，筑牢师德底线。实施教师分层培养，明确梯队发展标准，依托课题研究、教学竞赛、集团交流赋能青年教师成长，并开展后勤人员培训。近年多项绘本类园本课题成功立项，教师职称晋升、区级荣誉成果丰硕。家长满意度调研显示，师德师风、保教服务综合满意率均超98%，师资队伍专业、作风优良。</w:t>
      </w:r>
    </w:p>
    <w:p w:rsidR="00300A1B" w:rsidRPr="00300A1B" w:rsidRDefault="00300A1B" w:rsidP="00300A1B">
      <w:pPr>
        <w:spacing w:line="576" w:lineRule="exact"/>
        <w:ind w:firstLineChars="200" w:firstLine="640"/>
        <w:rPr>
          <w:rFonts w:ascii="楷体_GB2312" w:eastAsia="楷体_GB2312" w:hAnsi="仿宋" w:cs="Times New Roman"/>
          <w:sz w:val="32"/>
          <w:szCs w:val="32"/>
        </w:rPr>
      </w:pPr>
      <w:r w:rsidRPr="00300A1B">
        <w:rPr>
          <w:rFonts w:ascii="楷体_GB2312" w:eastAsia="楷体_GB2312" w:hAnsi="仿宋" w:cs="Times New Roman" w:hint="eastAsia"/>
          <w:sz w:val="32"/>
          <w:szCs w:val="32"/>
        </w:rPr>
        <w:t>（五）办园成效</w:t>
      </w:r>
    </w:p>
    <w:p w:rsidR="00300A1B" w:rsidRPr="00300A1B" w:rsidRDefault="00300A1B" w:rsidP="00300A1B">
      <w:pPr>
        <w:spacing w:line="576" w:lineRule="exact"/>
        <w:ind w:firstLineChars="200" w:firstLine="640"/>
        <w:rPr>
          <w:rFonts w:ascii="仿宋_GB2312" w:eastAsia="仿宋_GB2312" w:hAnsi="仿宋" w:cs="Times New Roman"/>
          <w:sz w:val="32"/>
          <w:szCs w:val="32"/>
        </w:rPr>
      </w:pPr>
      <w:r w:rsidRPr="00300A1B">
        <w:rPr>
          <w:rFonts w:ascii="仿宋_GB2312" w:eastAsia="仿宋_GB2312" w:hAnsi="仿宋" w:cs="Times New Roman" w:hint="eastAsia"/>
          <w:sz w:val="32"/>
          <w:szCs w:val="32"/>
        </w:rPr>
        <w:t>1.保教实践创新，教研成果丰硕。</w:t>
      </w:r>
    </w:p>
    <w:p w:rsidR="00300A1B" w:rsidRPr="00300A1B" w:rsidRDefault="00300A1B" w:rsidP="00300A1B">
      <w:pPr>
        <w:spacing w:line="576" w:lineRule="exact"/>
        <w:ind w:firstLineChars="200" w:firstLine="640"/>
        <w:rPr>
          <w:rFonts w:ascii="仿宋_GB2312" w:eastAsia="仿宋_GB2312" w:hAnsi="仿宋" w:cs="Times New Roman"/>
          <w:sz w:val="32"/>
          <w:szCs w:val="32"/>
        </w:rPr>
      </w:pPr>
      <w:r w:rsidRPr="00300A1B">
        <w:rPr>
          <w:rFonts w:ascii="仿宋_GB2312" w:eastAsia="仿宋_GB2312" w:hAnsi="仿宋" w:cs="Times New Roman" w:hint="eastAsia"/>
          <w:sz w:val="32"/>
          <w:szCs w:val="32"/>
        </w:rPr>
        <w:t>园所聚焦教育内涵建设，深耕保教实践创新。近三年顺利完成多项区级课题，教师科研参与覆盖面广，研究成果在区级平台交流发表，教师自主发展能力持续提升。依托本园课程理念，形成高低结构活动转换、户外深度游戏、优质师幼互动等成熟实操经验。作为区级项目实践园，园所仍需加大经验辐射力度，强化区域交流研讨，进一步打造辨识度鲜明的课程范式。</w:t>
      </w:r>
    </w:p>
    <w:p w:rsidR="00300A1B" w:rsidRPr="00300A1B" w:rsidRDefault="00300A1B" w:rsidP="00300A1B">
      <w:pPr>
        <w:spacing w:line="576" w:lineRule="exact"/>
        <w:ind w:firstLineChars="200" w:firstLine="640"/>
        <w:rPr>
          <w:rFonts w:ascii="仿宋_GB2312" w:eastAsia="仿宋_GB2312" w:hAnsi="仿宋" w:cs="Times New Roman"/>
          <w:sz w:val="32"/>
          <w:szCs w:val="32"/>
        </w:rPr>
      </w:pPr>
      <w:r w:rsidRPr="00300A1B">
        <w:rPr>
          <w:rFonts w:ascii="仿宋_GB2312" w:eastAsia="仿宋_GB2312" w:hAnsi="仿宋" w:cs="Times New Roman" w:hint="eastAsia"/>
          <w:sz w:val="32"/>
          <w:szCs w:val="32"/>
        </w:rPr>
        <w:t>2.办园声誉良好，家长认可度高。</w:t>
      </w:r>
    </w:p>
    <w:p w:rsidR="00300A1B" w:rsidRPr="00300A1B" w:rsidRDefault="00300A1B" w:rsidP="00300A1B">
      <w:pPr>
        <w:spacing w:line="576" w:lineRule="exact"/>
        <w:ind w:firstLineChars="200" w:firstLine="640"/>
        <w:rPr>
          <w:rFonts w:ascii="仿宋_GB2312" w:eastAsia="仿宋_GB2312" w:hAnsi="仿宋" w:cs="Times New Roman"/>
          <w:sz w:val="32"/>
          <w:szCs w:val="32"/>
        </w:rPr>
      </w:pPr>
      <w:r w:rsidRPr="00300A1B">
        <w:rPr>
          <w:rFonts w:ascii="仿宋_GB2312" w:eastAsia="仿宋_GB2312" w:hAnsi="仿宋" w:cs="Times New Roman" w:hint="eastAsia"/>
          <w:sz w:val="32"/>
          <w:szCs w:val="32"/>
        </w:rPr>
        <w:t>园所办园成效较突出，先后获评上海市一级幼儿园、上海市花园单位等多项市、区级荣誉。规范开展家长开放日、满意度测评等工作，办园质量获得家长及社区认可，社会口碑良好，持续塑造优质良好的园所声誉。</w:t>
      </w:r>
    </w:p>
    <w:p w:rsidR="00300A1B" w:rsidRDefault="00300A1B" w:rsidP="00300A1B">
      <w:pPr>
        <w:spacing w:line="576" w:lineRule="exact"/>
        <w:ind w:firstLineChars="200" w:firstLine="640"/>
        <w:rPr>
          <w:rFonts w:ascii="仿宋_GB2312" w:eastAsia="仿宋_GB2312" w:hAnsi="仿宋" w:cs="Times New Roman"/>
          <w:sz w:val="32"/>
          <w:szCs w:val="32"/>
        </w:rPr>
      </w:pPr>
      <w:r w:rsidRPr="00300A1B">
        <w:rPr>
          <w:rFonts w:ascii="仿宋_GB2312" w:eastAsia="仿宋_GB2312" w:hAnsi="仿宋" w:cs="Times New Roman" w:hint="eastAsia"/>
          <w:sz w:val="32"/>
          <w:szCs w:val="32"/>
        </w:rPr>
        <w:t>3.幼儿发展良好。</w:t>
      </w:r>
    </w:p>
    <w:p w:rsidR="00300A1B" w:rsidRPr="00300A1B" w:rsidRDefault="00300A1B" w:rsidP="00300A1B">
      <w:pPr>
        <w:spacing w:line="576" w:lineRule="exact"/>
        <w:ind w:firstLineChars="200" w:firstLine="640"/>
        <w:rPr>
          <w:rFonts w:ascii="仿宋_GB2312" w:eastAsia="仿宋_GB2312" w:hAnsi="仿宋" w:cs="Times New Roman"/>
          <w:sz w:val="32"/>
          <w:szCs w:val="32"/>
        </w:rPr>
      </w:pPr>
      <w:r w:rsidRPr="00300A1B">
        <w:rPr>
          <w:rFonts w:ascii="仿宋_GB2312" w:eastAsia="仿宋_GB2312" w:hAnsi="仿宋" w:cs="Times New Roman" w:hint="eastAsia"/>
          <w:sz w:val="32"/>
          <w:szCs w:val="32"/>
        </w:rPr>
        <w:t>幼儿整体身心发展良好，情绪安定愉悦、自信大方，肢体动作协调灵敏，具备良好的生活卫生习惯与自主服务能力。乐于交往合作，表达表现欲望强烈，语言与艺术表现能力较突出，安全感与归属感良好。</w:t>
      </w:r>
    </w:p>
    <w:p w:rsidR="00300A1B" w:rsidRPr="00300A1B" w:rsidRDefault="00300A1B" w:rsidP="00300A1B">
      <w:pPr>
        <w:spacing w:line="576" w:lineRule="exact"/>
        <w:ind w:firstLineChars="200" w:firstLine="640"/>
        <w:rPr>
          <w:rFonts w:ascii="黑体" w:eastAsia="黑体" w:hAnsi="黑体" w:cs="Times New Roman"/>
          <w:sz w:val="32"/>
          <w:szCs w:val="32"/>
        </w:rPr>
      </w:pPr>
      <w:r w:rsidRPr="00300A1B">
        <w:rPr>
          <w:rFonts w:ascii="黑体" w:eastAsia="黑体" w:hAnsi="黑体" w:cs="Times New Roman" w:hint="eastAsia"/>
          <w:sz w:val="32"/>
          <w:szCs w:val="32"/>
        </w:rPr>
        <w:t>三、问题与建议</w:t>
      </w:r>
    </w:p>
    <w:p w:rsidR="00300A1B" w:rsidRPr="00300A1B" w:rsidRDefault="00300A1B" w:rsidP="00300A1B">
      <w:pPr>
        <w:spacing w:line="576" w:lineRule="exact"/>
        <w:ind w:firstLineChars="200" w:firstLine="640"/>
        <w:rPr>
          <w:rFonts w:ascii="仿宋_GB2312" w:eastAsia="仿宋_GB2312" w:hAnsi="仿宋" w:cs="Times New Roman"/>
          <w:sz w:val="32"/>
          <w:szCs w:val="32"/>
        </w:rPr>
      </w:pPr>
      <w:r w:rsidRPr="00300A1B">
        <w:rPr>
          <w:rFonts w:ascii="仿宋_GB2312" w:eastAsia="仿宋_GB2312" w:hAnsi="仿宋" w:cs="Times New Roman" w:hint="eastAsia"/>
          <w:sz w:val="32"/>
          <w:szCs w:val="32"/>
        </w:rPr>
        <w:t>问题1：园所管理体系不够完善，条线引领力度偏弱；校园文化建设力度不足，文化育人浸润成效有限。</w:t>
      </w:r>
    </w:p>
    <w:p w:rsidR="00300A1B" w:rsidRPr="00300A1B" w:rsidRDefault="00300A1B" w:rsidP="00300A1B">
      <w:pPr>
        <w:spacing w:line="576" w:lineRule="exact"/>
        <w:ind w:firstLineChars="200" w:firstLine="640"/>
        <w:rPr>
          <w:rFonts w:ascii="仿宋_GB2312" w:eastAsia="仿宋_GB2312" w:hAnsi="仿宋" w:cs="Times New Roman"/>
          <w:sz w:val="32"/>
          <w:szCs w:val="32"/>
        </w:rPr>
      </w:pPr>
      <w:r w:rsidRPr="00300A1B">
        <w:rPr>
          <w:rFonts w:ascii="仿宋_GB2312" w:eastAsia="仿宋_GB2312" w:hAnsi="仿宋" w:cs="Times New Roman" w:hint="eastAsia"/>
          <w:sz w:val="32"/>
          <w:szCs w:val="32"/>
        </w:rPr>
        <w:t>建议：</w:t>
      </w:r>
    </w:p>
    <w:p w:rsidR="00300A1B" w:rsidRPr="00300A1B" w:rsidRDefault="00300A1B" w:rsidP="00300A1B">
      <w:pPr>
        <w:spacing w:line="576" w:lineRule="exact"/>
        <w:ind w:firstLineChars="200" w:firstLine="640"/>
        <w:rPr>
          <w:rFonts w:ascii="仿宋_GB2312" w:eastAsia="仿宋_GB2312" w:hAnsi="仿宋" w:cs="Times New Roman"/>
          <w:sz w:val="32"/>
          <w:szCs w:val="32"/>
        </w:rPr>
      </w:pPr>
      <w:r w:rsidRPr="00300A1B">
        <w:rPr>
          <w:rFonts w:ascii="仿宋_GB2312" w:eastAsia="仿宋_GB2312" w:hAnsi="仿宋" w:cs="Times New Roman" w:hint="eastAsia"/>
          <w:sz w:val="32"/>
          <w:szCs w:val="32"/>
        </w:rPr>
        <w:t>1.优化管理机制，提升治理效能。 进一步完善组织管理架构，细化岗位职责、规范分工体系，压实各条线管理责任。强化过程管理与复盘指导，落实干部授权赋能，提升管理人员自主谋划与履职能力，持续提升园所规范化管理水平。</w:t>
      </w:r>
    </w:p>
    <w:p w:rsidR="00300A1B" w:rsidRPr="00300A1B" w:rsidRDefault="00300A1B" w:rsidP="00300A1B">
      <w:pPr>
        <w:spacing w:line="576" w:lineRule="exact"/>
        <w:ind w:firstLineChars="200" w:firstLine="640"/>
        <w:rPr>
          <w:rFonts w:ascii="仿宋_GB2312" w:eastAsia="仿宋_GB2312" w:hAnsi="仿宋" w:cs="Times New Roman"/>
          <w:sz w:val="32"/>
          <w:szCs w:val="32"/>
        </w:rPr>
      </w:pPr>
      <w:r w:rsidRPr="00300A1B">
        <w:rPr>
          <w:rFonts w:ascii="仿宋_GB2312" w:eastAsia="仿宋_GB2312" w:hAnsi="仿宋" w:cs="Times New Roman" w:hint="eastAsia"/>
          <w:sz w:val="32"/>
          <w:szCs w:val="32"/>
        </w:rPr>
        <w:t>2.深耕校园文化，强化育人浸润。 深化办园理念落地，引导教职工深挖文化内核，将文化理念融入环境创设、保教教学与日常管理。开展时节活动、自然探究、亲子共育、团队建设等特色文化活动，依托线上平台做好文化传播，紧密联结师幼与家长情感，切实提升文化育人实效。</w:t>
      </w:r>
    </w:p>
    <w:p w:rsidR="00300A1B" w:rsidRPr="00300A1B" w:rsidRDefault="00300A1B" w:rsidP="00300A1B">
      <w:pPr>
        <w:spacing w:line="576" w:lineRule="exact"/>
        <w:ind w:firstLineChars="200" w:firstLine="640"/>
        <w:rPr>
          <w:rFonts w:ascii="仿宋_GB2312" w:eastAsia="仿宋_GB2312" w:hAnsi="仿宋" w:cs="Times New Roman"/>
          <w:sz w:val="32"/>
          <w:szCs w:val="32"/>
        </w:rPr>
      </w:pPr>
      <w:r w:rsidRPr="00300A1B">
        <w:rPr>
          <w:rFonts w:ascii="仿宋_GB2312" w:eastAsia="仿宋_GB2312" w:hAnsi="仿宋" w:cs="Times New Roman" w:hint="eastAsia"/>
          <w:sz w:val="32"/>
          <w:szCs w:val="32"/>
        </w:rPr>
        <w:t>问题2：课程实施方案有待完善，园所团队协同效能不足；教师“幼儿为本”的教育理念落地不够扎实，保教质量监控体系仍需优化，教师课程领导力相对薄弱。</w:t>
      </w:r>
    </w:p>
    <w:p w:rsidR="00300A1B" w:rsidRPr="00300A1B" w:rsidRDefault="00300A1B" w:rsidP="00300A1B">
      <w:pPr>
        <w:spacing w:line="576" w:lineRule="exact"/>
        <w:ind w:firstLineChars="200" w:firstLine="640"/>
        <w:rPr>
          <w:rFonts w:ascii="仿宋_GB2312" w:eastAsia="仿宋_GB2312" w:hAnsi="仿宋" w:cs="Times New Roman"/>
          <w:sz w:val="32"/>
          <w:szCs w:val="32"/>
        </w:rPr>
      </w:pPr>
      <w:r w:rsidRPr="00300A1B">
        <w:rPr>
          <w:rFonts w:ascii="仿宋_GB2312" w:eastAsia="仿宋_GB2312" w:hAnsi="仿宋" w:cs="Times New Roman" w:hint="eastAsia"/>
          <w:sz w:val="32"/>
          <w:szCs w:val="32"/>
        </w:rPr>
        <w:t>建议：</w:t>
      </w:r>
    </w:p>
    <w:p w:rsidR="00300A1B" w:rsidRPr="00300A1B" w:rsidRDefault="00300A1B" w:rsidP="00300A1B">
      <w:pPr>
        <w:spacing w:line="576" w:lineRule="exact"/>
        <w:ind w:firstLineChars="200" w:firstLine="640"/>
        <w:rPr>
          <w:rFonts w:ascii="仿宋_GB2312" w:eastAsia="仿宋_GB2312" w:hAnsi="仿宋" w:cs="Times New Roman"/>
          <w:sz w:val="32"/>
          <w:szCs w:val="32"/>
        </w:rPr>
      </w:pPr>
      <w:r w:rsidRPr="00300A1B">
        <w:rPr>
          <w:rFonts w:ascii="仿宋_GB2312" w:eastAsia="仿宋_GB2312" w:hAnsi="仿宋" w:cs="Times New Roman" w:hint="eastAsia"/>
          <w:sz w:val="32"/>
          <w:szCs w:val="32"/>
        </w:rPr>
        <w:t>1.对标国家及市级学前教育课改要求，修订课程实施方案，深化课程育人理念，细化五育并举课程目标，健全课程实施、评价、管理一体化机制，切实提升课程方案的科学性与实操性，保障课程规范落地、高效实施。聚焦幼儿综合素养与自主发展，优化幼儿培养路径，扎实推进托幼、幼小双向衔接工作。依托智能运动设备与健康主题活动，培育幼儿良好生活运动习惯；聚焦幼儿探究兴趣与思维能力培养。充分利用户外自然、教具资源及专家力量，补齐科学教育短板。依托问题墙、教研助力幼儿阅读能力提升，结合一日生活创设劳动实践场景，全方位培育幼儿自理能力与责任意识。</w:t>
      </w:r>
    </w:p>
    <w:p w:rsidR="00300A1B" w:rsidRPr="00300A1B" w:rsidRDefault="00300A1B" w:rsidP="00300A1B">
      <w:pPr>
        <w:spacing w:line="576" w:lineRule="exact"/>
        <w:ind w:firstLineChars="200" w:firstLine="640"/>
        <w:rPr>
          <w:rFonts w:ascii="仿宋_GB2312" w:eastAsia="仿宋_GB2312" w:hAnsi="仿宋" w:cs="Times New Roman"/>
          <w:sz w:val="32"/>
          <w:szCs w:val="32"/>
        </w:rPr>
      </w:pPr>
      <w:r w:rsidRPr="00300A1B">
        <w:rPr>
          <w:rFonts w:ascii="仿宋_GB2312" w:eastAsia="仿宋_GB2312" w:hAnsi="仿宋" w:cs="Times New Roman" w:hint="eastAsia"/>
          <w:sz w:val="32"/>
          <w:szCs w:val="32"/>
        </w:rPr>
        <w:t>2.持续关注教师专业发展，强化教研赋能。积极开展专项培训，引导教师转变教学理念，立足保教现场聚焦幼儿核心发展。围绕场地利用、材料投放、师幼互动等关键问题开展专题教研，持续优化教学实施策略。完善多元化课程评价，推行过程化评价方式，尊重幼儿自主表达与多元表现，动态调整教学策略，有效助力幼儿自主、长效发展。</w:t>
      </w:r>
    </w:p>
    <w:p w:rsidR="00300A1B" w:rsidRPr="00300A1B" w:rsidRDefault="00300A1B" w:rsidP="00300A1B">
      <w:pPr>
        <w:spacing w:line="576" w:lineRule="exact"/>
        <w:ind w:firstLineChars="200" w:firstLine="640"/>
        <w:rPr>
          <w:rFonts w:ascii="仿宋_GB2312" w:eastAsia="仿宋_GB2312" w:hAnsi="仿宋" w:cs="Times New Roman"/>
          <w:sz w:val="32"/>
          <w:szCs w:val="32"/>
        </w:rPr>
      </w:pPr>
      <w:r w:rsidRPr="00300A1B">
        <w:rPr>
          <w:rFonts w:ascii="仿宋_GB2312" w:eastAsia="仿宋_GB2312" w:hAnsi="仿宋" w:cs="Times New Roman" w:hint="eastAsia"/>
          <w:sz w:val="32"/>
          <w:szCs w:val="32"/>
        </w:rPr>
        <w:t>问题3：保健人员专业能力与数据应用水平不足；三大员考评管理不够规范。</w:t>
      </w:r>
    </w:p>
    <w:p w:rsidR="00300A1B" w:rsidRPr="00300A1B" w:rsidRDefault="00300A1B" w:rsidP="00300A1B">
      <w:pPr>
        <w:spacing w:line="576" w:lineRule="exact"/>
        <w:ind w:firstLineChars="200" w:firstLine="640"/>
        <w:rPr>
          <w:rFonts w:ascii="仿宋_GB2312" w:eastAsia="仿宋_GB2312" w:hAnsi="仿宋" w:cs="Times New Roman"/>
          <w:sz w:val="32"/>
          <w:szCs w:val="32"/>
        </w:rPr>
      </w:pPr>
      <w:r w:rsidRPr="00300A1B">
        <w:rPr>
          <w:rFonts w:ascii="仿宋_GB2312" w:eastAsia="仿宋_GB2312" w:hAnsi="仿宋" w:cs="Times New Roman" w:hint="eastAsia"/>
          <w:sz w:val="32"/>
          <w:szCs w:val="32"/>
        </w:rPr>
        <w:t>建议：</w:t>
      </w:r>
    </w:p>
    <w:p w:rsidR="00300A1B" w:rsidRPr="00300A1B" w:rsidRDefault="00300A1B" w:rsidP="00300A1B">
      <w:pPr>
        <w:spacing w:line="576" w:lineRule="exact"/>
        <w:ind w:firstLineChars="200" w:firstLine="640"/>
        <w:rPr>
          <w:rFonts w:ascii="仿宋_GB2312" w:eastAsia="仿宋_GB2312" w:hAnsi="仿宋" w:cs="Times New Roman"/>
          <w:sz w:val="32"/>
          <w:szCs w:val="32"/>
        </w:rPr>
      </w:pPr>
      <w:r w:rsidRPr="00300A1B">
        <w:rPr>
          <w:rFonts w:ascii="仿宋_GB2312" w:eastAsia="仿宋_GB2312" w:hAnsi="仿宋" w:cs="Times New Roman" w:hint="eastAsia"/>
          <w:sz w:val="32"/>
          <w:szCs w:val="32"/>
        </w:rPr>
        <w:t>1.健全内部管理机制，夯实保健专业能力。 建立保健工作周复盘、月总结管理制度，排查工作隐患、优化工作方案，形成闭环管理。实行差异化考核评价机制，结合人员能力分层设定考核标准，以考核激励赋能人员成长。</w:t>
      </w:r>
    </w:p>
    <w:p w:rsidR="00300A1B" w:rsidRPr="00300A1B" w:rsidRDefault="00300A1B" w:rsidP="00300A1B">
      <w:pPr>
        <w:spacing w:line="576" w:lineRule="exact"/>
        <w:ind w:firstLineChars="200" w:firstLine="640"/>
        <w:rPr>
          <w:rFonts w:ascii="仿宋_GB2312" w:eastAsia="仿宋_GB2312" w:hAnsi="仿宋" w:cs="Times New Roman"/>
          <w:sz w:val="32"/>
          <w:szCs w:val="32"/>
        </w:rPr>
      </w:pPr>
      <w:r w:rsidRPr="00300A1B">
        <w:rPr>
          <w:rFonts w:ascii="仿宋_GB2312" w:eastAsia="仿宋_GB2312" w:hAnsi="仿宋" w:cs="Times New Roman" w:hint="eastAsia"/>
          <w:sz w:val="32"/>
          <w:szCs w:val="32"/>
        </w:rPr>
        <w:t>2.强化全园协同联动，优化健康保育服务。 保健团队加强与教师、保育员、营养员及家长的沟通协作，明晰岗位职责，健全家园健康宣教反馈机制。扎实推进三大员保研工作，夯实保育工作基础。结合幼儿年龄特点开展分层健康宣教，实施精准化健康指导，凝聚全园与家园育人合力，筑牢幼儿健康防护防线。</w:t>
      </w:r>
    </w:p>
    <w:p w:rsidR="00300A1B" w:rsidRPr="00300A1B" w:rsidRDefault="00300A1B" w:rsidP="00300A1B">
      <w:pPr>
        <w:spacing w:line="576" w:lineRule="exact"/>
        <w:ind w:firstLineChars="200" w:firstLine="640"/>
        <w:rPr>
          <w:rFonts w:ascii="仿宋_GB2312" w:eastAsia="仿宋_GB2312" w:hAnsi="仿宋" w:cs="Times New Roman"/>
          <w:sz w:val="32"/>
          <w:szCs w:val="32"/>
        </w:rPr>
      </w:pPr>
      <w:r w:rsidRPr="00300A1B">
        <w:rPr>
          <w:rFonts w:ascii="仿宋_GB2312" w:eastAsia="仿宋_GB2312" w:hAnsi="仿宋" w:cs="Times New Roman" w:hint="eastAsia"/>
          <w:sz w:val="32"/>
          <w:szCs w:val="32"/>
        </w:rPr>
        <w:t>问题4：队伍建设的顶层设计不够完善，管理机制需加强，队伍建设速度有待提升。</w:t>
      </w:r>
    </w:p>
    <w:p w:rsidR="00300A1B" w:rsidRPr="00300A1B" w:rsidRDefault="00300A1B" w:rsidP="00300A1B">
      <w:pPr>
        <w:spacing w:line="576" w:lineRule="exact"/>
        <w:ind w:firstLineChars="200" w:firstLine="640"/>
        <w:rPr>
          <w:rFonts w:ascii="仿宋_GB2312" w:eastAsia="仿宋_GB2312" w:hAnsi="仿宋" w:cs="Times New Roman"/>
          <w:sz w:val="32"/>
          <w:szCs w:val="32"/>
        </w:rPr>
      </w:pPr>
      <w:r w:rsidRPr="00300A1B">
        <w:rPr>
          <w:rFonts w:ascii="仿宋_GB2312" w:eastAsia="仿宋_GB2312" w:hAnsi="仿宋" w:cs="Times New Roman" w:hint="eastAsia"/>
          <w:sz w:val="32"/>
          <w:szCs w:val="32"/>
        </w:rPr>
        <w:t>建议：</w:t>
      </w:r>
    </w:p>
    <w:p w:rsidR="00300A1B" w:rsidRPr="00300A1B" w:rsidRDefault="00300A1B" w:rsidP="00300A1B">
      <w:pPr>
        <w:spacing w:line="576" w:lineRule="exact"/>
        <w:ind w:firstLineChars="200" w:firstLine="640"/>
        <w:rPr>
          <w:rFonts w:ascii="仿宋_GB2312" w:eastAsia="仿宋_GB2312" w:hAnsi="仿宋" w:cs="Times New Roman"/>
          <w:sz w:val="32"/>
          <w:szCs w:val="32"/>
        </w:rPr>
      </w:pPr>
      <w:r w:rsidRPr="00300A1B">
        <w:rPr>
          <w:rFonts w:ascii="仿宋_GB2312" w:eastAsia="仿宋_GB2312" w:hAnsi="仿宋" w:cs="Times New Roman" w:hint="eastAsia"/>
          <w:sz w:val="32"/>
          <w:szCs w:val="32"/>
        </w:rPr>
        <w:t>1.优化队伍顶层规划，明晰发展培养目标。 依托园所新一轮发展规划，开展全员队伍专项自评，统筹干部、教师、后勤人员发展需求，科学制定适配本园的教工队伍发展规划。深化师德精神学习，贴合园所实际明确发展目标，配套制定可落地的实施举措与达成指标。</w:t>
      </w:r>
    </w:p>
    <w:p w:rsidR="00300A1B" w:rsidRPr="00300A1B" w:rsidRDefault="00300A1B" w:rsidP="00300A1B">
      <w:pPr>
        <w:spacing w:line="576" w:lineRule="exact"/>
        <w:ind w:firstLineChars="200" w:firstLine="640"/>
        <w:rPr>
          <w:rFonts w:ascii="仿宋_GB2312" w:eastAsia="仿宋_GB2312" w:hAnsi="仿宋" w:cs="Times New Roman"/>
          <w:sz w:val="32"/>
          <w:szCs w:val="32"/>
        </w:rPr>
      </w:pPr>
      <w:r w:rsidRPr="00300A1B">
        <w:rPr>
          <w:rFonts w:ascii="仿宋_GB2312" w:eastAsia="仿宋_GB2312" w:hAnsi="仿宋" w:cs="Times New Roman" w:hint="eastAsia"/>
          <w:sz w:val="32"/>
          <w:szCs w:val="32"/>
        </w:rPr>
        <w:t>2.健全梯队管理机制，完善闭环培育体系。 细化干部岗位职责，依托项目领衔、干部轮岗、月度考核等方式强化干部培养。修订完善全员梯队发展标准，搭建清晰成长通道，配套建立评价激励制度与质量监控方案，强化过程研判，形成闭环管理，加速全体教工专业成长。</w:t>
      </w:r>
    </w:p>
    <w:p w:rsidR="00300A1B" w:rsidRPr="00300A1B" w:rsidRDefault="00300A1B" w:rsidP="00300A1B">
      <w:pPr>
        <w:spacing w:line="576" w:lineRule="exact"/>
        <w:ind w:firstLineChars="200" w:firstLine="640"/>
        <w:rPr>
          <w:rFonts w:ascii="仿宋_GB2312" w:eastAsia="仿宋_GB2312" w:hAnsi="仿宋" w:cs="Times New Roman"/>
          <w:sz w:val="32"/>
          <w:szCs w:val="32"/>
        </w:rPr>
      </w:pPr>
      <w:r w:rsidRPr="00300A1B">
        <w:rPr>
          <w:rFonts w:ascii="仿宋_GB2312" w:eastAsia="仿宋_GB2312" w:hAnsi="仿宋" w:cs="Times New Roman" w:hint="eastAsia"/>
          <w:sz w:val="32"/>
          <w:szCs w:val="32"/>
        </w:rPr>
        <w:t>问题5：园内安全保障存在短板。保育员操作室设于活动室内，洗衣机、消毒液等物品存在幼儿安全隐患；部分楼栋消毒设备配置不足，活动区域有安全隐患。</w:t>
      </w:r>
    </w:p>
    <w:p w:rsidR="00300A1B" w:rsidRPr="00300A1B" w:rsidRDefault="00300A1B" w:rsidP="00300A1B">
      <w:pPr>
        <w:spacing w:line="576" w:lineRule="exact"/>
        <w:ind w:firstLineChars="200" w:firstLine="640"/>
        <w:rPr>
          <w:rFonts w:ascii="仿宋_GB2312" w:eastAsia="仿宋_GB2312" w:hAnsi="仿宋" w:cs="Times New Roman"/>
          <w:sz w:val="32"/>
          <w:szCs w:val="32"/>
        </w:rPr>
      </w:pPr>
      <w:r w:rsidRPr="00300A1B">
        <w:rPr>
          <w:rFonts w:ascii="仿宋_GB2312" w:eastAsia="仿宋_GB2312" w:hAnsi="仿宋" w:cs="Times New Roman" w:hint="eastAsia"/>
          <w:sz w:val="32"/>
          <w:szCs w:val="32"/>
        </w:rPr>
        <w:t>建议：</w:t>
      </w:r>
    </w:p>
    <w:p w:rsidR="00300A1B" w:rsidRPr="00300A1B" w:rsidRDefault="00300A1B" w:rsidP="00300A1B">
      <w:pPr>
        <w:spacing w:line="576" w:lineRule="exact"/>
        <w:ind w:firstLineChars="200" w:firstLine="640"/>
        <w:rPr>
          <w:rFonts w:ascii="仿宋_GB2312" w:eastAsia="仿宋_GB2312" w:hAnsi="仿宋" w:cs="Times New Roman"/>
          <w:sz w:val="32"/>
          <w:szCs w:val="32"/>
        </w:rPr>
      </w:pPr>
      <w:r w:rsidRPr="00300A1B">
        <w:rPr>
          <w:rFonts w:ascii="仿宋_GB2312" w:eastAsia="仿宋_GB2312" w:hAnsi="仿宋" w:cs="Times New Roman" w:hint="eastAsia"/>
          <w:sz w:val="32"/>
          <w:szCs w:val="32"/>
        </w:rPr>
        <w:t>1.优化空间布局设置，规范保育操作条件。 合理盘活园内空间，统筹规划各楼层保育用房，保障每栋教学楼至少配置一间带消毒设备的保育员操作室，进一步规范保育作业流程。</w:t>
      </w:r>
    </w:p>
    <w:p w:rsidR="00C9481C" w:rsidRDefault="00300A1B" w:rsidP="00300A1B">
      <w:pPr>
        <w:spacing w:line="576" w:lineRule="exact"/>
        <w:ind w:firstLineChars="200" w:firstLine="640"/>
      </w:pPr>
      <w:r w:rsidRPr="00300A1B">
        <w:rPr>
          <w:rFonts w:ascii="仿宋_GB2312" w:eastAsia="仿宋_GB2312" w:hAnsi="仿宋" w:cs="Times New Roman" w:hint="eastAsia"/>
          <w:sz w:val="32"/>
          <w:szCs w:val="32"/>
        </w:rPr>
        <w:t>2.细化安全隐患整治，筑牢校园防护防线。 强化洗衣机、消毒药品等危险品管控，做到隐患即知即改。完善场地防护设施，增设挡板、防撞条及警示标识，规范大型玩具安全提示。严格落实配电间、动力箱专人专管、制度上墙，压实安全管理责任。</w:t>
      </w:r>
    </w:p>
    <w:sectPr w:rsidR="00C9481C" w:rsidSect="00ED5BA8">
      <w:footerReference w:type="even" r:id="rId6"/>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1ED8" w:rsidRDefault="00EE1ED8" w:rsidP="00BA3742">
      <w:r>
        <w:separator/>
      </w:r>
    </w:p>
  </w:endnote>
  <w:endnote w:type="continuationSeparator" w:id="0">
    <w:p w:rsidR="00EE1ED8" w:rsidRDefault="00EE1ED8" w:rsidP="00BA3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3693509"/>
      <w:docPartObj>
        <w:docPartGallery w:val="Page Numbers (Bottom of Page)"/>
        <w:docPartUnique/>
      </w:docPartObj>
    </w:sdtPr>
    <w:sdtEndPr>
      <w:rPr>
        <w:rFonts w:ascii="宋体" w:eastAsia="宋体" w:hAnsi="宋体"/>
        <w:sz w:val="28"/>
        <w:szCs w:val="28"/>
      </w:rPr>
    </w:sdtEndPr>
    <w:sdtContent>
      <w:p w:rsidR="00ED5BA8" w:rsidRDefault="00ED5BA8">
        <w:pPr>
          <w:pStyle w:val="a5"/>
        </w:pPr>
        <w:r w:rsidRPr="00ED5BA8">
          <w:rPr>
            <w:rFonts w:ascii="宋体" w:eastAsia="宋体" w:hAnsi="宋体"/>
            <w:sz w:val="28"/>
            <w:szCs w:val="28"/>
          </w:rPr>
          <w:fldChar w:fldCharType="begin"/>
        </w:r>
        <w:r w:rsidRPr="00ED5BA8">
          <w:rPr>
            <w:rFonts w:ascii="宋体" w:eastAsia="宋体" w:hAnsi="宋体"/>
            <w:sz w:val="28"/>
            <w:szCs w:val="28"/>
          </w:rPr>
          <w:instrText>PAGE   \* MERGEFORMAT</w:instrText>
        </w:r>
        <w:r w:rsidRPr="00ED5BA8">
          <w:rPr>
            <w:rFonts w:ascii="宋体" w:eastAsia="宋体" w:hAnsi="宋体"/>
            <w:sz w:val="28"/>
            <w:szCs w:val="28"/>
          </w:rPr>
          <w:fldChar w:fldCharType="separate"/>
        </w:r>
        <w:r w:rsidR="002E5623" w:rsidRPr="002E5623">
          <w:rPr>
            <w:rFonts w:ascii="宋体" w:eastAsia="宋体" w:hAnsi="宋体"/>
            <w:noProof/>
            <w:sz w:val="28"/>
            <w:szCs w:val="28"/>
            <w:lang w:val="zh-CN"/>
          </w:rPr>
          <w:t>-</w:t>
        </w:r>
        <w:r w:rsidR="002E5623">
          <w:rPr>
            <w:rFonts w:ascii="宋体" w:eastAsia="宋体" w:hAnsi="宋体"/>
            <w:noProof/>
            <w:sz w:val="28"/>
            <w:szCs w:val="28"/>
          </w:rPr>
          <w:t xml:space="preserve"> 8 -</w:t>
        </w:r>
        <w:r w:rsidRPr="00ED5BA8">
          <w:rPr>
            <w:rFonts w:ascii="宋体" w:eastAsia="宋体" w:hAnsi="宋体"/>
            <w:sz w:val="28"/>
            <w:szCs w:val="28"/>
          </w:rPr>
          <w:fldChar w:fldCharType="end"/>
        </w:r>
      </w:p>
    </w:sdtContent>
  </w:sdt>
  <w:p w:rsidR="00ED5BA8" w:rsidRDefault="00ED5BA8">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7252476"/>
      <w:docPartObj>
        <w:docPartGallery w:val="Page Numbers (Bottom of Page)"/>
        <w:docPartUnique/>
      </w:docPartObj>
    </w:sdtPr>
    <w:sdtEndPr>
      <w:rPr>
        <w:rFonts w:ascii="宋体" w:eastAsia="宋体" w:hAnsi="宋体"/>
        <w:sz w:val="28"/>
        <w:szCs w:val="28"/>
      </w:rPr>
    </w:sdtEndPr>
    <w:sdtContent>
      <w:p w:rsidR="00ED5BA8" w:rsidRDefault="00ED5BA8">
        <w:pPr>
          <w:pStyle w:val="a5"/>
          <w:jc w:val="right"/>
        </w:pPr>
        <w:r w:rsidRPr="00ED5BA8">
          <w:rPr>
            <w:rFonts w:ascii="宋体" w:eastAsia="宋体" w:hAnsi="宋体"/>
            <w:sz w:val="28"/>
            <w:szCs w:val="28"/>
          </w:rPr>
          <w:fldChar w:fldCharType="begin"/>
        </w:r>
        <w:r w:rsidRPr="00ED5BA8">
          <w:rPr>
            <w:rFonts w:ascii="宋体" w:eastAsia="宋体" w:hAnsi="宋体"/>
            <w:sz w:val="28"/>
            <w:szCs w:val="28"/>
          </w:rPr>
          <w:instrText>PAGE   \* MERGEFORMAT</w:instrText>
        </w:r>
        <w:r w:rsidRPr="00ED5BA8">
          <w:rPr>
            <w:rFonts w:ascii="宋体" w:eastAsia="宋体" w:hAnsi="宋体"/>
            <w:sz w:val="28"/>
            <w:szCs w:val="28"/>
          </w:rPr>
          <w:fldChar w:fldCharType="separate"/>
        </w:r>
        <w:r w:rsidR="00EE1ED8" w:rsidRPr="00EE1ED8">
          <w:rPr>
            <w:rFonts w:ascii="宋体" w:eastAsia="宋体" w:hAnsi="宋体"/>
            <w:noProof/>
            <w:sz w:val="28"/>
            <w:szCs w:val="28"/>
            <w:lang w:val="zh-CN"/>
          </w:rPr>
          <w:t>-</w:t>
        </w:r>
        <w:r w:rsidR="00EE1ED8">
          <w:rPr>
            <w:rFonts w:ascii="宋体" w:eastAsia="宋体" w:hAnsi="宋体"/>
            <w:noProof/>
            <w:sz w:val="28"/>
            <w:szCs w:val="28"/>
          </w:rPr>
          <w:t xml:space="preserve"> 1 -</w:t>
        </w:r>
        <w:r w:rsidRPr="00ED5BA8">
          <w:rPr>
            <w:rFonts w:ascii="宋体" w:eastAsia="宋体" w:hAnsi="宋体"/>
            <w:sz w:val="28"/>
            <w:szCs w:val="28"/>
          </w:rPr>
          <w:fldChar w:fldCharType="end"/>
        </w:r>
      </w:p>
    </w:sdtContent>
  </w:sdt>
  <w:p w:rsidR="00ED5BA8" w:rsidRDefault="00ED5BA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1ED8" w:rsidRDefault="00EE1ED8" w:rsidP="00BA3742">
      <w:r>
        <w:separator/>
      </w:r>
    </w:p>
  </w:footnote>
  <w:footnote w:type="continuationSeparator" w:id="0">
    <w:p w:rsidR="00EE1ED8" w:rsidRDefault="00EE1ED8" w:rsidP="00BA37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FA8"/>
    <w:rsid w:val="00026933"/>
    <w:rsid w:val="000A2758"/>
    <w:rsid w:val="000A605A"/>
    <w:rsid w:val="002E5623"/>
    <w:rsid w:val="00300A1B"/>
    <w:rsid w:val="005A13EF"/>
    <w:rsid w:val="00666176"/>
    <w:rsid w:val="006C6F4F"/>
    <w:rsid w:val="006C6FA8"/>
    <w:rsid w:val="007871F3"/>
    <w:rsid w:val="007B496E"/>
    <w:rsid w:val="00B77968"/>
    <w:rsid w:val="00BA3742"/>
    <w:rsid w:val="00C9481C"/>
    <w:rsid w:val="00ED5BA8"/>
    <w:rsid w:val="00EE1ED8"/>
    <w:rsid w:val="00F51DD1"/>
    <w:rsid w:val="00F643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2EA1253-8426-49FD-BC37-EA8C4ADAF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6FA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qFormat/>
    <w:rsid w:val="006C6FA8"/>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unhideWhenUsed/>
    <w:rsid w:val="00BA374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BA3742"/>
    <w:rPr>
      <w:sz w:val="18"/>
      <w:szCs w:val="18"/>
    </w:rPr>
  </w:style>
  <w:style w:type="paragraph" w:styleId="a5">
    <w:name w:val="footer"/>
    <w:basedOn w:val="a"/>
    <w:link w:val="Char0"/>
    <w:uiPriority w:val="99"/>
    <w:unhideWhenUsed/>
    <w:rsid w:val="00BA3742"/>
    <w:pPr>
      <w:tabs>
        <w:tab w:val="center" w:pos="4153"/>
        <w:tab w:val="right" w:pos="8306"/>
      </w:tabs>
      <w:snapToGrid w:val="0"/>
      <w:jc w:val="left"/>
    </w:pPr>
    <w:rPr>
      <w:sz w:val="18"/>
      <w:szCs w:val="18"/>
    </w:rPr>
  </w:style>
  <w:style w:type="character" w:customStyle="1" w:styleId="Char0">
    <w:name w:val="页脚 Char"/>
    <w:basedOn w:val="a0"/>
    <w:link w:val="a5"/>
    <w:uiPriority w:val="99"/>
    <w:rsid w:val="00BA3742"/>
    <w:rPr>
      <w:sz w:val="18"/>
      <w:szCs w:val="18"/>
    </w:rPr>
  </w:style>
  <w:style w:type="paragraph" w:styleId="a6">
    <w:name w:val="Balloon Text"/>
    <w:basedOn w:val="a"/>
    <w:link w:val="Char1"/>
    <w:uiPriority w:val="99"/>
    <w:semiHidden/>
    <w:unhideWhenUsed/>
    <w:rsid w:val="00F51DD1"/>
    <w:rPr>
      <w:sz w:val="18"/>
      <w:szCs w:val="18"/>
    </w:rPr>
  </w:style>
  <w:style w:type="character" w:customStyle="1" w:styleId="Char1">
    <w:name w:val="批注框文本 Char"/>
    <w:basedOn w:val="a0"/>
    <w:link w:val="a6"/>
    <w:uiPriority w:val="99"/>
    <w:semiHidden/>
    <w:rsid w:val="00F51DD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636</Words>
  <Characters>3629</Characters>
  <Application>Microsoft Office Word</Application>
  <DocSecurity>0</DocSecurity>
  <Lines>30</Lines>
  <Paragraphs>8</Paragraphs>
  <ScaleCrop>false</ScaleCrop>
  <Company>P R C</Company>
  <LinksUpToDate>false</LinksUpToDate>
  <CharactersWithSpaces>4257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cp:lastPrinted>2026-05-18T07:26:00Z</cp:lastPrinted>
  <dcterms:created xsi:type="dcterms:W3CDTF">2026-06-18T02:29:00Z</dcterms:created>
  <dcterms:modified xsi:type="dcterms:W3CDTF">2026-06-18T02:29:00Z</dcterms:modified>
</cp:coreProperties>
</file>