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E1" w:rsidRPr="000C6D6A" w:rsidRDefault="00EC1EC0" w:rsidP="006573E0">
      <w:pPr>
        <w:spacing w:line="576" w:lineRule="exact"/>
        <w:jc w:val="center"/>
        <w:rPr>
          <w:rFonts w:ascii="方正小标宋简体" w:eastAsia="方正小标宋简体" w:hAnsi="宋体" w:cs="Times New Roman"/>
          <w:spacing w:val="-14"/>
          <w:kern w:val="0"/>
          <w:sz w:val="44"/>
          <w:szCs w:val="44"/>
        </w:rPr>
      </w:pPr>
      <w:bookmarkStart w:id="0" w:name="_GoBack"/>
      <w:bookmarkEnd w:id="0"/>
      <w:r w:rsidRPr="000C6D6A">
        <w:rPr>
          <w:rFonts w:ascii="方正小标宋简体" w:eastAsia="方正小标宋简体" w:hAnsi="宋体" w:cs="Times New Roman" w:hint="eastAsia"/>
          <w:spacing w:val="-14"/>
          <w:kern w:val="0"/>
          <w:sz w:val="44"/>
          <w:szCs w:val="44"/>
        </w:rPr>
        <w:t>虹口区</w:t>
      </w:r>
      <w:r w:rsidR="001F408D">
        <w:rPr>
          <w:rFonts w:ascii="方正小标宋简体" w:eastAsia="方正小标宋简体" w:hAnsi="宋体" w:cs="Times New Roman" w:hint="eastAsia"/>
          <w:spacing w:val="-14"/>
          <w:kern w:val="0"/>
          <w:sz w:val="44"/>
          <w:szCs w:val="44"/>
        </w:rPr>
        <w:t>江湾路</w:t>
      </w:r>
      <w:r w:rsidR="008379C5" w:rsidRPr="000C6D6A">
        <w:rPr>
          <w:rFonts w:ascii="方正小标宋简体" w:eastAsia="方正小标宋简体" w:hAnsi="宋体" w:cs="Times New Roman" w:hint="eastAsia"/>
          <w:spacing w:val="-14"/>
          <w:kern w:val="0"/>
          <w:sz w:val="44"/>
          <w:szCs w:val="44"/>
        </w:rPr>
        <w:t>幼儿园</w:t>
      </w:r>
      <w:r w:rsidR="009F7EA1" w:rsidRPr="000C6D6A">
        <w:rPr>
          <w:rFonts w:ascii="方正小标宋简体" w:eastAsia="方正小标宋简体" w:hAnsi="宋体" w:cs="Times New Roman" w:hint="eastAsia"/>
          <w:spacing w:val="-14"/>
          <w:kern w:val="0"/>
          <w:sz w:val="44"/>
          <w:szCs w:val="44"/>
        </w:rPr>
        <w:t>发展性督导</w:t>
      </w:r>
      <w:r w:rsidR="006573E0" w:rsidRPr="000C6D6A">
        <w:rPr>
          <w:rFonts w:ascii="方正小标宋简体" w:eastAsia="方正小标宋简体" w:hAnsi="宋体" w:cs="Times New Roman" w:hint="eastAsia"/>
          <w:spacing w:val="-14"/>
          <w:kern w:val="0"/>
          <w:sz w:val="44"/>
          <w:szCs w:val="44"/>
        </w:rPr>
        <w:t>评估</w:t>
      </w:r>
      <w:r w:rsidR="009F7EA1" w:rsidRPr="000C6D6A">
        <w:rPr>
          <w:rFonts w:ascii="方正小标宋简体" w:eastAsia="方正小标宋简体" w:hAnsi="宋体" w:cs="Times New Roman" w:hint="eastAsia"/>
          <w:spacing w:val="-14"/>
          <w:kern w:val="0"/>
          <w:sz w:val="44"/>
          <w:szCs w:val="44"/>
        </w:rPr>
        <w:t>意见书</w:t>
      </w:r>
    </w:p>
    <w:p w:rsidR="00E021E1" w:rsidRPr="00D8287C" w:rsidRDefault="00E021E1" w:rsidP="006573E0">
      <w:pPr>
        <w:spacing w:line="576" w:lineRule="exact"/>
        <w:rPr>
          <w:rFonts w:ascii="宋体" w:eastAsia="宋体" w:hAnsi="宋体" w:cs="Times New Roman"/>
          <w:b/>
          <w:spacing w:val="-20"/>
          <w:sz w:val="44"/>
          <w:szCs w:val="44"/>
        </w:rPr>
      </w:pPr>
    </w:p>
    <w:p w:rsidR="001F408D" w:rsidRPr="001F408D" w:rsidRDefault="00E021E1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8287C">
        <w:rPr>
          <w:rFonts w:ascii="仿宋_GB2312" w:eastAsia="仿宋_GB2312" w:hAnsi="仿宋" w:cs="Times New Roman" w:hint="eastAsia"/>
          <w:sz w:val="32"/>
          <w:szCs w:val="32"/>
        </w:rPr>
        <w:t>为</w:t>
      </w:r>
      <w:r w:rsidR="001F408D" w:rsidRPr="001F408D">
        <w:rPr>
          <w:rFonts w:ascii="仿宋_GB2312" w:eastAsia="仿宋_GB2312" w:hAnsi="仿宋" w:cs="Times New Roman" w:hint="eastAsia"/>
          <w:sz w:val="32"/>
          <w:szCs w:val="32"/>
        </w:rPr>
        <w:t>推动虹口学前教育高质量发展，全面贯彻党的教育方针，深化新时代教育督导改革，努力打造普及普惠、安全优质、多元包容的学前教育。2025年11月20日，上海市虹口区人民政府教育督导室依据《虹口区中小幼发展性督导评价实施方案》组织专家组，对上海市虹口区江湾路幼儿园进行了发展性督导评估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 xml:space="preserve"> 专家组认真听取了陆瑾园长关于幼儿园发展性督导评估的自评报告，查阅了记录该幼儿园二年来幼儿园发展的过程性文本资料，专家组成员就园务治理、保育教育、安全卫生、资源配置、办园成效等五个方面的工作情况开展了深入了解，察看了校园环境；实地了解教育教学设施设备使用情况；观摩了托、小、中、大班的半日活动；访谈了园领导、部分教职员工；召开了部分教工座谈会；线上发放家长问卷100份，满意率97.2%。专家组成员察看了校园环境，实地了解教育教学设施设备使用情况，并对采集的信息进行了系统整理、汇总与分析，并与园方进行了及时沟通和意见交流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1F408D">
        <w:rPr>
          <w:rFonts w:ascii="黑体" w:eastAsia="黑体" w:hAnsi="黑体" w:cs="Times New Roman" w:hint="eastAsia"/>
          <w:sz w:val="32"/>
          <w:szCs w:val="32"/>
        </w:rPr>
        <w:t>一、总体评定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上海市虹口区江湾路幼儿园始建于1949年，园所毗邻鲁迅故居与纪念馆，在“向阳而生、和光同行”的办园理念引领下，秉承“童蒙养正，以行养品”的课程理念，致力于营造阳光般的育人环境与文化氛围。园所逐年优化办园条件，</w:t>
      </w:r>
      <w:r w:rsidRPr="001F408D">
        <w:rPr>
          <w:rFonts w:ascii="仿宋_GB2312" w:eastAsia="仿宋_GB2312" w:hAnsi="仿宋" w:cs="Times New Roman" w:hint="eastAsia"/>
          <w:sz w:val="32"/>
          <w:szCs w:val="32"/>
        </w:rPr>
        <w:lastRenderedPageBreak/>
        <w:t>整体环境较好的满足幼儿活动游戏的需求，布局较合理。课程设置较科学合理，一日活动组织有序，材料配置较丰富多样，幼儿发展态势良好。幼儿园依托课题引领，实现了园所内涵的跨越式发展，2023年成功晋级为上海市一级园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1F408D">
        <w:rPr>
          <w:rFonts w:ascii="黑体" w:eastAsia="黑体" w:hAnsi="黑体" w:cs="Times New Roman" w:hint="eastAsia"/>
          <w:sz w:val="32"/>
          <w:szCs w:val="32"/>
        </w:rPr>
        <w:t>二、成绩与经验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1F408D">
        <w:rPr>
          <w:rFonts w:ascii="楷体_GB2312" w:eastAsia="楷体_GB2312" w:hAnsi="仿宋" w:cs="Times New Roman" w:hint="eastAsia"/>
          <w:sz w:val="32"/>
          <w:szCs w:val="32"/>
        </w:rPr>
        <w:t>（一）</w:t>
      </w:r>
      <w:r w:rsidRPr="001F408D">
        <w:rPr>
          <w:rFonts w:ascii="楷体_GB2312" w:eastAsia="楷体_GB2312" w:hAnsi="仿宋" w:cs="Times New Roman" w:hint="eastAsia"/>
          <w:sz w:val="32"/>
          <w:szCs w:val="32"/>
        </w:rPr>
        <w:tab/>
        <w:t>园务治理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 xml:space="preserve">1.规划理念架构完整，评价机制不断完善 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全面贯彻党的教育方针，落实立德树人根本任务，办园理念体现正确的价值取向。能根据园所实际制定发展规划，充分体现民主性。规划对文化理念与目标的界定较适切，领域齐全，领域目标及措施基本匹配。规划实施有调整机制，能听取老师、家长多方意见开展评估，定期进行检查、总结及调整。能针对幼儿园瓶颈问题，开展重点项目“童蒙养正 以行养品”课程优化实施的策略研究，初步形成了自我规范、自我改进的评价机制。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2.健全制度运行规范，民主管理成效凸显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发挥党组织的政治核心作用，不断健全章程及以章程为统领的规章制度体系，幼儿园管理网络清晰，内部管理机构设置合理，各岗位职责明确，“立改废”程序规范，修订了献血条例、育儿假、保教质量评估分析制度、后勤组长岗位制度等制度。幼儿园充分发挥教代会在学校管理中的民主监督作用，坚持校务公开，保障教工和幼儿的合法权益，民主管理有成效，教师及家长对管理的满意率高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1F408D">
        <w:rPr>
          <w:rFonts w:ascii="楷体_GB2312" w:eastAsia="楷体_GB2312" w:hAnsi="仿宋" w:cs="Times New Roman" w:hint="eastAsia"/>
          <w:sz w:val="32"/>
          <w:szCs w:val="32"/>
        </w:rPr>
        <w:t>（二）保育教育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1.整合多方课程资源，教研实践赋能成长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课程结构清晰、要素齐全，材料撰写规范且逻辑连贯，符合托幼一体化整体要求。课程融入儿童全面发展理念，充分整合社区资源（如百草园），体现出较强的园内外资源整合能力。教研工作扎实，兼顾教师成长与科研提升教研记录详细，教师分享积极性高，大小教研组能够围绕实践问题形成一定联动；可基于重点课题转化为，兼顾教师专业成长与科研能力提升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2.创设丰富课程环境，满足幼儿活动需求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一日活动开展流畅，作息安排能保证幼儿2小时户外活动时间；园所室内外环境资源丰富，可满足每位幼儿的活动需求及各类活动形式开展需要。各班注重创设舒适、温馨、自主的生活环境，结合幼儿生活能力的差异与需求，为幼儿提供分享、合作等共同生活的机会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3.幼儿发展评价：幼儿发展良好，情绪安定愉快、态度积极，喜爱参与各类活动，生活习惯良好，但规则意识有待提高；师幼关系和谐，与人交往大方，能主动与教师打招呼、交流，姿态自然。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1F408D">
        <w:rPr>
          <w:rFonts w:ascii="楷体_GB2312" w:eastAsia="楷体_GB2312" w:hAnsi="仿宋" w:cs="Times New Roman" w:hint="eastAsia"/>
          <w:sz w:val="32"/>
          <w:szCs w:val="32"/>
        </w:rPr>
        <w:t>（三）安全卫生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1.重视日常安全工作，提高师生安全意识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园方重视安全工作，各类安全制度齐全，能定期开展安全宣传和教育活动，组织开展相应的安全检查，日常重视对师生的安全工作的法律法规知识的宣传学习，做到持证上岗，教职工急救培训证书达到100%。定期组织幼儿、教职工举行应急演练，规范操作，安全意识不断提高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2.切实执行保健制度，推动提升保健效能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严格执行卫生保健制度，幼儿健康监测与疾病矫治工作到位，矫治率达100%。日常消毒、缺勤追踪、膳食管理规范，膳费盈亏符合要求，“明厨亮灶”全覆盖。每月制定带量食谱并推荐家庭晚餐，定期开展营养分析。不断探索和提升幼儿膳食管理质量和保育工作,2024学年《3</w:t>
      </w:r>
      <w:r w:rsidR="00EB664A">
        <w:rPr>
          <w:rFonts w:ascii="仿宋_GB2312" w:eastAsia="仿宋_GB2312" w:hAnsi="仿宋" w:cs="Times New Roman" w:hint="eastAsia"/>
          <w:sz w:val="32"/>
          <w:szCs w:val="32"/>
        </w:rPr>
        <w:t>—</w:t>
      </w:r>
      <w:r w:rsidRPr="001F408D">
        <w:rPr>
          <w:rFonts w:ascii="仿宋_GB2312" w:eastAsia="仿宋_GB2312" w:hAnsi="仿宋" w:cs="Times New Roman" w:hint="eastAsia"/>
          <w:sz w:val="32"/>
          <w:szCs w:val="32"/>
        </w:rPr>
        <w:t>6岁幼儿午睡管理的策略研究》获得上海市虹口区第14届教育科研成果奖。幼儿的出勤率呈逐年上升的趋势。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1F408D">
        <w:rPr>
          <w:rFonts w:ascii="楷体_GB2312" w:eastAsia="楷体_GB2312" w:hAnsi="仿宋" w:cs="Times New Roman" w:hint="eastAsia"/>
          <w:sz w:val="32"/>
          <w:szCs w:val="32"/>
        </w:rPr>
        <w:t>（四）资源配置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1.逐年优化办园条件，满足幼儿发展需要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坚持“幼儿发展优先”，持续投入优化环境，完成室内灯光改造、洗手池更新、多媒体设备增配等工作。生均面积、活动室、专用教室（如嘻嘻哈哈室、建构室、图书室等）均达标。监控全覆盖，户外器械、玩沙玩水区、种植园等设施齐全、管理良好。家长对“图书玩具配备”“教育环境”满意度分别为97%与93%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2.不断夯实师德建设，助力队伍专业发展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各岗位人员配置与资质达标，教师持证率100%，本科占比93.3%。职称结构合理，中高级教师占比53%，拥有区级能手3名。重视师德建设，制定考评办法，开展承诺签订、满意度测评及系列涵养活动，家长对教师师德满意度高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楷体_GB2312" w:eastAsia="楷体_GB2312" w:hAnsi="仿宋" w:cs="Times New Roman"/>
          <w:sz w:val="32"/>
          <w:szCs w:val="32"/>
        </w:rPr>
      </w:pPr>
      <w:r w:rsidRPr="001F408D">
        <w:rPr>
          <w:rFonts w:ascii="楷体_GB2312" w:eastAsia="楷体_GB2312" w:hAnsi="仿宋" w:cs="Times New Roman" w:hint="eastAsia"/>
          <w:sz w:val="32"/>
          <w:szCs w:val="32"/>
        </w:rPr>
        <w:t>（五）办园成效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1.以实践创新抓建设，自主发展提升质量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幼儿园聚焦学前教育改革重点及内涵建设，以区级重点课题为引领，推动教研与实践融合，依托课题推动健康赋能，不断探索和提升幼儿膳食管理质量和保育工作。如《指向托小班“食育”的协商性家园互动研究》等课题，较好的推动幼儿园保育与健康教育工作的创新，相关成果获区级教育科研奖，也在区保育中心做了开放和展示。幼儿园自主发展的能力显著增强。多次承办区级开放活动，如“百草园的第101种玩法”，发挥示范辐射作用。2024年2月荣获市安全文明校园、2021年8月荣获区文明单位等荣誉称号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2.用规划先行促发展，多元赋能助力成长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幼儿园根据园三年发展规划， 制定教师三年发展规划，提出“养正向善、以行润德”队伍理念，构建“善德、善学、善群”教职工团队。实施分层培养机制，建立干部、骨干、成熟、青年四梯队支持体系，通过园本培训、暑期研修等途径助推教师专业成长，1名教师成为区级骨干保健，3名教师成为区级能手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1F408D">
        <w:rPr>
          <w:rFonts w:ascii="黑体" w:eastAsia="黑体" w:hAnsi="黑体" w:cs="Times New Roman" w:hint="eastAsia"/>
          <w:sz w:val="32"/>
          <w:szCs w:val="32"/>
        </w:rPr>
        <w:t>三、问题与建议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问题1：办园理念在具体实践中在落地性与深度有待加强。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建议：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1.进一步系统梳理办园理念、课程理念与文化内涵的关联，完善发展规划，明确实践载体、实施路径与评价指标，促进理念真正落地。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2.深化园本课程建设，在选择性课程基础上，将“童蒙养正、以行养品”特色融入一日活动四大板块，做优课程内涵。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问题2：课程特色浸润不足，集体教学中“幼儿发展优先”理念体现不充分。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建议：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1.梳理“童蒙养正 以行养品”核心理念与幼儿一日生活、主题活动的结合点，将 “礼、信、仁、勤、智、孝” 融入生活环节、游戏活动、主题探究等场景，注重从幼儿视角设计活动，强化课程理念与办园理念的落地衔接，夯实幼儿园发展基础；同时梳理 “向阳而生” 等教师理念内涵，形成统一且贴合园所发展的价值体系。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2.开展以“幼儿发展优先”为核心的集体教学专题培训，引导教师聚焦幼儿连续性经验发展设计教学活动，通过案例研讨、课堂观摩等方式，提升教师捕捉、回应幼儿经验生长点的能力。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问题3：教师任职标准与队伍规划过程管理尚不完善。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建议：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1.针对幼儿园队伍发展现状，多方调研，集思广益，针对问题进一步明晰队伍层级发展的目标，制定并细化教师任职标准，优化队伍层级培养举措，加强队伍建设规划实施的过程管理，在反思评价中提升效度。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2.关注教师个人发展，指导教师把握现状、正确定位，调整完善个人三年发展规划，支持和帮助教师明确目标，清晰不同层次教师发展的支撑平台，并注重过程管理与成长反馈闭环，及时调整支持策略。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问题4：从历年数据来看，幼儿视力不良发生率有逐年呈上升趋势。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建议：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1.加强家园协同，开展家长宣教、幼儿健康教育，控制屏幕使用时间，优化教育环境布置，共同促进幼儿视力健康。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2.在环境创设中融入健康因素，注重自然采光与视觉舒适度。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问题5：设施设备与安全管理仍有优化空间。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建议：</w:t>
      </w:r>
    </w:p>
    <w:p w:rsidR="001F408D" w:rsidRPr="001F408D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1.进一步优化园所设施，继续对标对硬件设施进行改建：如班级幼儿盥洗室增加厕所蹲位；自然角调整到教室里；调整图书室图书摆放，增加各年龄段分类。</w:t>
      </w:r>
    </w:p>
    <w:p w:rsidR="008F3DC1" w:rsidRPr="00BB6650" w:rsidRDefault="001F408D" w:rsidP="001F408D">
      <w:pPr>
        <w:spacing w:line="576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1F408D">
        <w:rPr>
          <w:rFonts w:ascii="仿宋_GB2312" w:eastAsia="仿宋_GB2312" w:hAnsi="仿宋" w:cs="Times New Roman" w:hint="eastAsia"/>
          <w:sz w:val="32"/>
          <w:szCs w:val="32"/>
        </w:rPr>
        <w:t>2.关注安全细节，调整配电箱高度并补充相关制度与逃生图，完善户外防撞措施，安全检查记录确保及时、完整。</w:t>
      </w:r>
    </w:p>
    <w:sectPr w:rsidR="008F3DC1" w:rsidRPr="00BB6650" w:rsidSect="00185CB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322" w:rsidRDefault="00C45322" w:rsidP="00185CB1">
      <w:r>
        <w:separator/>
      </w:r>
    </w:p>
  </w:endnote>
  <w:endnote w:type="continuationSeparator" w:id="0">
    <w:p w:rsidR="00C45322" w:rsidRDefault="00C45322" w:rsidP="0018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261219"/>
      <w:docPartObj>
        <w:docPartGallery w:val="Page Numbers (Bottom of Page)"/>
        <w:docPartUnique/>
      </w:docPartObj>
    </w:sdtPr>
    <w:sdtEndPr/>
    <w:sdtContent>
      <w:p w:rsidR="00185CB1" w:rsidRDefault="00185CB1">
        <w:pPr>
          <w:pStyle w:val="a5"/>
        </w:pPr>
        <w:r w:rsidRPr="00185CB1">
          <w:rPr>
            <w:rFonts w:ascii="宋体" w:eastAsia="宋体" w:hAnsi="宋体"/>
            <w:sz w:val="28"/>
            <w:szCs w:val="28"/>
          </w:rPr>
          <w:fldChar w:fldCharType="begin"/>
        </w:r>
        <w:r w:rsidRPr="00185CB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85CB1">
          <w:rPr>
            <w:rFonts w:ascii="宋体" w:eastAsia="宋体" w:hAnsi="宋体"/>
            <w:sz w:val="28"/>
            <w:szCs w:val="28"/>
          </w:rPr>
          <w:fldChar w:fldCharType="separate"/>
        </w:r>
        <w:r w:rsidR="00B623D9" w:rsidRPr="00B623D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623D9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185CB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85CB1" w:rsidRDefault="00185C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53380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85CB1" w:rsidRDefault="00185CB1">
        <w:pPr>
          <w:pStyle w:val="a5"/>
          <w:jc w:val="right"/>
        </w:pPr>
        <w:r w:rsidRPr="00185CB1">
          <w:rPr>
            <w:rFonts w:ascii="宋体" w:eastAsia="宋体" w:hAnsi="宋体"/>
            <w:sz w:val="28"/>
            <w:szCs w:val="28"/>
          </w:rPr>
          <w:fldChar w:fldCharType="begin"/>
        </w:r>
        <w:r w:rsidRPr="00185CB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85CB1">
          <w:rPr>
            <w:rFonts w:ascii="宋体" w:eastAsia="宋体" w:hAnsi="宋体"/>
            <w:sz w:val="28"/>
            <w:szCs w:val="28"/>
          </w:rPr>
          <w:fldChar w:fldCharType="separate"/>
        </w:r>
        <w:r w:rsidR="00C45322" w:rsidRPr="00C4532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4532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85CB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185CB1" w:rsidRDefault="00185C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322" w:rsidRDefault="00C45322" w:rsidP="00185CB1">
      <w:r>
        <w:separator/>
      </w:r>
    </w:p>
  </w:footnote>
  <w:footnote w:type="continuationSeparator" w:id="0">
    <w:p w:rsidR="00C45322" w:rsidRDefault="00C45322" w:rsidP="00185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2"/>
    <w:rsid w:val="00096974"/>
    <w:rsid w:val="000C4107"/>
    <w:rsid w:val="000C6D6A"/>
    <w:rsid w:val="000E4CA8"/>
    <w:rsid w:val="00101F43"/>
    <w:rsid w:val="00115947"/>
    <w:rsid w:val="00115B76"/>
    <w:rsid w:val="0012753C"/>
    <w:rsid w:val="00142D1C"/>
    <w:rsid w:val="00185CB1"/>
    <w:rsid w:val="001C00AC"/>
    <w:rsid w:val="001F408D"/>
    <w:rsid w:val="00221894"/>
    <w:rsid w:val="00234971"/>
    <w:rsid w:val="00277AA5"/>
    <w:rsid w:val="002C7E20"/>
    <w:rsid w:val="002E00B2"/>
    <w:rsid w:val="002F1E68"/>
    <w:rsid w:val="002F7D44"/>
    <w:rsid w:val="00343DEA"/>
    <w:rsid w:val="00362A35"/>
    <w:rsid w:val="00373E75"/>
    <w:rsid w:val="00395F2A"/>
    <w:rsid w:val="003976B8"/>
    <w:rsid w:val="003C363A"/>
    <w:rsid w:val="003F7462"/>
    <w:rsid w:val="004561C3"/>
    <w:rsid w:val="004D70FF"/>
    <w:rsid w:val="00514995"/>
    <w:rsid w:val="00517BBA"/>
    <w:rsid w:val="0052202E"/>
    <w:rsid w:val="00523DA7"/>
    <w:rsid w:val="00556A8D"/>
    <w:rsid w:val="0056561F"/>
    <w:rsid w:val="00573B01"/>
    <w:rsid w:val="005A5A5C"/>
    <w:rsid w:val="00646D10"/>
    <w:rsid w:val="006573E0"/>
    <w:rsid w:val="00666975"/>
    <w:rsid w:val="006725DE"/>
    <w:rsid w:val="006B03F2"/>
    <w:rsid w:val="006F0DDA"/>
    <w:rsid w:val="00740B08"/>
    <w:rsid w:val="00757151"/>
    <w:rsid w:val="00766CF6"/>
    <w:rsid w:val="00773A74"/>
    <w:rsid w:val="0077649B"/>
    <w:rsid w:val="007F0321"/>
    <w:rsid w:val="007F7B8D"/>
    <w:rsid w:val="0080393D"/>
    <w:rsid w:val="008379C5"/>
    <w:rsid w:val="008A535A"/>
    <w:rsid w:val="008D1EE3"/>
    <w:rsid w:val="008F3DC1"/>
    <w:rsid w:val="009075BF"/>
    <w:rsid w:val="00915AF6"/>
    <w:rsid w:val="00940FE2"/>
    <w:rsid w:val="009439B5"/>
    <w:rsid w:val="00954B1F"/>
    <w:rsid w:val="009621B1"/>
    <w:rsid w:val="00973B28"/>
    <w:rsid w:val="009F4BA7"/>
    <w:rsid w:val="009F7EA1"/>
    <w:rsid w:val="00A14182"/>
    <w:rsid w:val="00A30E2E"/>
    <w:rsid w:val="00A312D2"/>
    <w:rsid w:val="00AC08F1"/>
    <w:rsid w:val="00AC57CF"/>
    <w:rsid w:val="00AF768D"/>
    <w:rsid w:val="00B602B4"/>
    <w:rsid w:val="00B623D9"/>
    <w:rsid w:val="00B63F69"/>
    <w:rsid w:val="00B64111"/>
    <w:rsid w:val="00B80126"/>
    <w:rsid w:val="00BB0089"/>
    <w:rsid w:val="00BB6650"/>
    <w:rsid w:val="00C02DF2"/>
    <w:rsid w:val="00C30C7B"/>
    <w:rsid w:val="00C30EEE"/>
    <w:rsid w:val="00C45322"/>
    <w:rsid w:val="00C70916"/>
    <w:rsid w:val="00C93B18"/>
    <w:rsid w:val="00CA2CD2"/>
    <w:rsid w:val="00CA5092"/>
    <w:rsid w:val="00CB177F"/>
    <w:rsid w:val="00CB576F"/>
    <w:rsid w:val="00CF07B0"/>
    <w:rsid w:val="00D011AF"/>
    <w:rsid w:val="00D12E0C"/>
    <w:rsid w:val="00D172DE"/>
    <w:rsid w:val="00D31E6E"/>
    <w:rsid w:val="00D473AD"/>
    <w:rsid w:val="00D73258"/>
    <w:rsid w:val="00D8287C"/>
    <w:rsid w:val="00D93469"/>
    <w:rsid w:val="00DE0246"/>
    <w:rsid w:val="00E021E1"/>
    <w:rsid w:val="00E3447C"/>
    <w:rsid w:val="00E34D85"/>
    <w:rsid w:val="00E44A47"/>
    <w:rsid w:val="00E50A05"/>
    <w:rsid w:val="00E73264"/>
    <w:rsid w:val="00E74BCB"/>
    <w:rsid w:val="00EB664A"/>
    <w:rsid w:val="00EC1EC0"/>
    <w:rsid w:val="00EF4D26"/>
    <w:rsid w:val="00F24F80"/>
    <w:rsid w:val="00F679CD"/>
    <w:rsid w:val="00FD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A6C2AB-2A82-4197-A960-110C47D2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85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5C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5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5CB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85CB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5CB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8287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82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B71E-9BD7-4C2A-8FAD-F53EE4EC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dds</dc:creator>
  <cp:lastModifiedBy>Windows User</cp:lastModifiedBy>
  <cp:revision>2</cp:revision>
  <cp:lastPrinted>2025-12-24T07:32:00Z</cp:lastPrinted>
  <dcterms:created xsi:type="dcterms:W3CDTF">2025-12-24T07:50:00Z</dcterms:created>
  <dcterms:modified xsi:type="dcterms:W3CDTF">2025-12-24T07:50:00Z</dcterms:modified>
</cp:coreProperties>
</file>